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654E2" w14:textId="77777777" w:rsidR="004A1B32" w:rsidRPr="00C264F1" w:rsidRDefault="004A1B32" w:rsidP="004A1B32">
      <w:pPr>
        <w:jc w:val="center"/>
        <w:rPr>
          <w:rFonts w:ascii="Calibri" w:hAnsi="Calibri"/>
          <w:b/>
          <w:sz w:val="18"/>
          <w:szCs w:val="18"/>
        </w:rPr>
      </w:pPr>
    </w:p>
    <w:p w14:paraId="51436B12" w14:textId="77777777" w:rsidR="004A1B32" w:rsidRPr="00C264F1" w:rsidRDefault="004A1B32" w:rsidP="004A1B32">
      <w:pPr>
        <w:jc w:val="center"/>
        <w:rPr>
          <w:rFonts w:ascii="Calibri" w:hAnsi="Calibri"/>
          <w:b/>
          <w:sz w:val="18"/>
          <w:szCs w:val="18"/>
        </w:rPr>
      </w:pPr>
    </w:p>
    <w:p w14:paraId="226F6CE1" w14:textId="77777777" w:rsidR="004A1B32" w:rsidRPr="00C264F1" w:rsidRDefault="00C264F1" w:rsidP="00C264F1">
      <w:pPr>
        <w:tabs>
          <w:tab w:val="left" w:pos="2625"/>
          <w:tab w:val="center" w:pos="4252"/>
        </w:tabs>
        <w:rPr>
          <w:rFonts w:ascii="Calibri" w:hAnsi="Calibri"/>
          <w:b/>
          <w:sz w:val="18"/>
          <w:szCs w:val="18"/>
        </w:rPr>
      </w:pPr>
      <w:r w:rsidRPr="00C264F1">
        <w:rPr>
          <w:rFonts w:ascii="Calibri" w:hAnsi="Calibri"/>
          <w:b/>
          <w:sz w:val="18"/>
          <w:szCs w:val="18"/>
        </w:rPr>
        <w:tab/>
      </w:r>
      <w:r w:rsidRPr="00C264F1">
        <w:rPr>
          <w:rFonts w:ascii="Calibri" w:hAnsi="Calibri"/>
          <w:b/>
          <w:sz w:val="18"/>
          <w:szCs w:val="18"/>
        </w:rPr>
        <w:tab/>
      </w:r>
    </w:p>
    <w:p w14:paraId="27B0B753" w14:textId="77777777" w:rsidR="004A1B32" w:rsidRPr="00C264F1" w:rsidRDefault="004A1B32" w:rsidP="004A1B32">
      <w:pPr>
        <w:jc w:val="center"/>
        <w:rPr>
          <w:rFonts w:ascii="Calibri" w:hAnsi="Calibri"/>
          <w:b/>
          <w:sz w:val="18"/>
          <w:szCs w:val="18"/>
        </w:rPr>
      </w:pPr>
    </w:p>
    <w:p w14:paraId="4175BED9" w14:textId="77777777" w:rsidR="00932355" w:rsidRDefault="00932355" w:rsidP="003752D7">
      <w:pPr>
        <w:rPr>
          <w:rFonts w:ascii="Calibri" w:hAnsi="Calibri"/>
          <w:b/>
          <w:sz w:val="20"/>
          <w:szCs w:val="20"/>
        </w:rPr>
      </w:pPr>
    </w:p>
    <w:p w14:paraId="5648E294" w14:textId="77777777" w:rsidR="00012703" w:rsidRPr="00012703" w:rsidRDefault="00012703" w:rsidP="00012703">
      <w:pPr>
        <w:jc w:val="both"/>
        <w:rPr>
          <w:rFonts w:ascii="Calibri" w:hAnsi="Calibri" w:cs="Calibri"/>
          <w:sz w:val="20"/>
          <w:szCs w:val="20"/>
        </w:rPr>
      </w:pPr>
      <w:r w:rsidRPr="00240204">
        <w:rPr>
          <w:rFonts w:ascii="Calibri" w:hAnsi="Calibri" w:cs="Calibri"/>
          <w:b/>
          <w:bCs/>
          <w:sz w:val="20"/>
          <w:szCs w:val="20"/>
        </w:rPr>
        <w:t>NOTA:</w:t>
      </w:r>
      <w:r w:rsidRPr="00012703">
        <w:rPr>
          <w:rFonts w:ascii="Calibri" w:hAnsi="Calibri" w:cs="Calibri"/>
          <w:sz w:val="20"/>
          <w:szCs w:val="20"/>
        </w:rPr>
        <w:t xml:space="preserve"> Los servicios que proporciona la Coordinación de Comunicación Social se efectúan, como lo dispone el Estatuto que nos rige, en apoyo de las áreas de comunicación social de los grupos parlamentarios, privilegiando los rasgos de identidad y fortaleciendo la imagen institucional.</w:t>
      </w:r>
    </w:p>
    <w:p w14:paraId="08DE1CFB" w14:textId="77777777" w:rsidR="00240204" w:rsidRDefault="00240204" w:rsidP="00012703">
      <w:pPr>
        <w:jc w:val="both"/>
        <w:rPr>
          <w:rFonts w:ascii="Calibri" w:hAnsi="Calibri" w:cs="Calibri"/>
          <w:sz w:val="20"/>
          <w:szCs w:val="20"/>
        </w:rPr>
      </w:pPr>
    </w:p>
    <w:p w14:paraId="45293AEE" w14:textId="453477A0" w:rsidR="00012703" w:rsidRPr="00012703" w:rsidRDefault="00012703" w:rsidP="00012703">
      <w:pPr>
        <w:jc w:val="both"/>
        <w:rPr>
          <w:rFonts w:ascii="Calibri" w:hAnsi="Calibri" w:cs="Calibri"/>
          <w:sz w:val="20"/>
          <w:szCs w:val="20"/>
        </w:rPr>
      </w:pPr>
      <w:r w:rsidRPr="00012703">
        <w:rPr>
          <w:rFonts w:ascii="Calibri" w:hAnsi="Calibri" w:cs="Calibri"/>
          <w:sz w:val="20"/>
          <w:szCs w:val="20"/>
        </w:rPr>
        <w:t>Para facilitar la atención adecuada a todos los grupos, y para optimizar el uso de tiempos y recursos, favor de tomar en cuenta:</w:t>
      </w:r>
    </w:p>
    <w:p w14:paraId="38C61FA8" w14:textId="2198646A" w:rsidR="00173A85" w:rsidRDefault="00173A85" w:rsidP="00DA7151">
      <w:pPr>
        <w:pStyle w:val="Prrafodelista"/>
        <w:numPr>
          <w:ilvl w:val="0"/>
          <w:numId w:val="2"/>
        </w:numPr>
        <w:spacing w:before="240" w:after="240" w:line="276" w:lineRule="auto"/>
        <w:ind w:left="709" w:hanging="425"/>
        <w:jc w:val="both"/>
        <w:rPr>
          <w:rFonts w:ascii="Calibri" w:hAnsi="Calibri" w:cs="Calibri"/>
          <w:sz w:val="20"/>
          <w:szCs w:val="20"/>
        </w:rPr>
      </w:pPr>
      <w:r w:rsidRPr="00173A85">
        <w:rPr>
          <w:rFonts w:ascii="Calibri" w:hAnsi="Calibri" w:cs="Calibri"/>
          <w:sz w:val="20"/>
          <w:szCs w:val="20"/>
        </w:rPr>
        <w:t xml:space="preserve">Consultar el apartado de Difusión de Labores del </w:t>
      </w:r>
      <w:r w:rsidR="008212CE">
        <w:rPr>
          <w:rFonts w:ascii="Calibri" w:hAnsi="Calibri" w:cs="Calibri"/>
          <w:sz w:val="20"/>
          <w:szCs w:val="20"/>
        </w:rPr>
        <w:t>“</w:t>
      </w:r>
      <w:r w:rsidRPr="008212CE">
        <w:rPr>
          <w:rFonts w:ascii="Calibri" w:hAnsi="Calibri" w:cs="Calibri"/>
          <w:i/>
          <w:iCs/>
          <w:sz w:val="20"/>
          <w:szCs w:val="20"/>
        </w:rPr>
        <w:t>Acuerdo de los Órganos de Gobierno del Senado de la República por el que se establecen disposiciones aplicables a las y los senadores que opten por la elección consecutiva en el proceso electoral 2023- 2024</w:t>
      </w:r>
      <w:r w:rsidR="008212CE">
        <w:rPr>
          <w:rFonts w:ascii="Calibri" w:hAnsi="Calibri" w:cs="Calibri"/>
          <w:i/>
          <w:iCs/>
          <w:sz w:val="20"/>
          <w:szCs w:val="20"/>
        </w:rPr>
        <w:t>”</w:t>
      </w:r>
      <w:r w:rsidRPr="00173A85">
        <w:rPr>
          <w:rFonts w:ascii="Calibri" w:hAnsi="Calibri" w:cs="Calibri"/>
          <w:sz w:val="20"/>
          <w:szCs w:val="20"/>
        </w:rPr>
        <w:t>, el cual se anexa a este formato,</w:t>
      </w:r>
    </w:p>
    <w:p w14:paraId="3B5C36C4" w14:textId="1D994BE6" w:rsidR="00173A85" w:rsidRPr="00173A85" w:rsidRDefault="008212CE" w:rsidP="00173A85">
      <w:pPr>
        <w:pStyle w:val="Prrafodelista"/>
        <w:numPr>
          <w:ilvl w:val="0"/>
          <w:numId w:val="2"/>
        </w:numPr>
        <w:spacing w:before="240" w:after="240" w:line="276" w:lineRule="auto"/>
        <w:ind w:left="709" w:hanging="425"/>
        <w:jc w:val="both"/>
        <w:rPr>
          <w:rFonts w:ascii="Calibri" w:hAnsi="Calibri" w:cs="Calibri"/>
          <w:sz w:val="20"/>
          <w:szCs w:val="20"/>
        </w:rPr>
      </w:pPr>
      <w:r>
        <w:rPr>
          <w:rFonts w:ascii="Calibri" w:hAnsi="Calibri" w:cs="Calibri"/>
          <w:sz w:val="20"/>
          <w:szCs w:val="20"/>
        </w:rPr>
        <w:t>e</w:t>
      </w:r>
      <w:r w:rsidR="00012703" w:rsidRPr="00012703">
        <w:rPr>
          <w:rFonts w:ascii="Calibri" w:hAnsi="Calibri" w:cs="Calibri"/>
          <w:sz w:val="20"/>
          <w:szCs w:val="20"/>
        </w:rPr>
        <w:t xml:space="preserve">nviar su solicitud con al menos 24 horas de anticipación, </w:t>
      </w:r>
    </w:p>
    <w:p w14:paraId="2F53942F" w14:textId="5CC30A41" w:rsidR="00B2470A" w:rsidRPr="00DA7151" w:rsidRDefault="008212CE" w:rsidP="00DA7151">
      <w:pPr>
        <w:pStyle w:val="Prrafodelista"/>
        <w:numPr>
          <w:ilvl w:val="0"/>
          <w:numId w:val="2"/>
        </w:numPr>
        <w:spacing w:before="240" w:after="240" w:line="276" w:lineRule="auto"/>
        <w:ind w:left="709" w:hanging="425"/>
        <w:jc w:val="both"/>
        <w:rPr>
          <w:rFonts w:ascii="Calibri" w:hAnsi="Calibri" w:cs="Calibri"/>
          <w:sz w:val="20"/>
          <w:szCs w:val="20"/>
        </w:rPr>
      </w:pPr>
      <w:r>
        <w:rPr>
          <w:rFonts w:ascii="Calibri" w:hAnsi="Calibri" w:cs="Calibri"/>
          <w:sz w:val="20"/>
          <w:szCs w:val="20"/>
        </w:rPr>
        <w:t>a</w:t>
      </w:r>
      <w:r w:rsidR="00012703" w:rsidRPr="00DA7151">
        <w:rPr>
          <w:rFonts w:ascii="Calibri" w:hAnsi="Calibri" w:cs="Calibri"/>
          <w:sz w:val="20"/>
          <w:szCs w:val="20"/>
        </w:rPr>
        <w:t>pegarse al horario solicitado y</w:t>
      </w:r>
      <w:r w:rsidR="00DA7151">
        <w:rPr>
          <w:rFonts w:ascii="Calibri" w:hAnsi="Calibri" w:cs="Calibri"/>
          <w:sz w:val="20"/>
          <w:szCs w:val="20"/>
        </w:rPr>
        <w:t xml:space="preserve"> </w:t>
      </w:r>
      <w:r w:rsidR="00012703" w:rsidRPr="00DA7151">
        <w:rPr>
          <w:rFonts w:ascii="Calibri" w:hAnsi="Calibri" w:cs="Calibri"/>
          <w:sz w:val="20"/>
          <w:szCs w:val="20"/>
        </w:rPr>
        <w:t>en caso de eventos virtuales, adjuntar las ligas de acceso necesarias</w:t>
      </w:r>
      <w:r w:rsidR="00B2470A" w:rsidRPr="00DA7151">
        <w:rPr>
          <w:rFonts w:ascii="Calibri" w:hAnsi="Calibri" w:cs="Calibri"/>
          <w:sz w:val="20"/>
          <w:szCs w:val="20"/>
        </w:rPr>
        <w:t>,</w:t>
      </w:r>
    </w:p>
    <w:p w14:paraId="4AAFD345" w14:textId="18EB2A2A" w:rsidR="004A1B32" w:rsidRPr="00173A85" w:rsidRDefault="008212CE" w:rsidP="00DA7151">
      <w:pPr>
        <w:pStyle w:val="Prrafodelista"/>
        <w:numPr>
          <w:ilvl w:val="0"/>
          <w:numId w:val="2"/>
        </w:numPr>
        <w:spacing w:before="240" w:after="240" w:line="276" w:lineRule="auto"/>
        <w:ind w:left="709" w:hanging="425"/>
        <w:jc w:val="both"/>
        <w:rPr>
          <w:rFonts w:ascii="Calibri" w:hAnsi="Calibri" w:cs="Calibri"/>
          <w:sz w:val="20"/>
          <w:szCs w:val="20"/>
        </w:rPr>
      </w:pPr>
      <w:proofErr w:type="spellStart"/>
      <w:r>
        <w:rPr>
          <w:rFonts w:ascii="Calibri" w:hAnsi="Calibri" w:cs="Calibri"/>
          <w:sz w:val="20"/>
          <w:szCs w:val="20"/>
        </w:rPr>
        <w:t>s</w:t>
      </w:r>
      <w:r w:rsidR="00B2470A" w:rsidRPr="00173A85">
        <w:rPr>
          <w:rFonts w:ascii="Calibri" w:hAnsi="Calibri" w:cs="Calibri"/>
          <w:sz w:val="20"/>
          <w:szCs w:val="20"/>
        </w:rPr>
        <w:t>i</w:t>
      </w:r>
      <w:proofErr w:type="spellEnd"/>
      <w:r w:rsidR="00B2470A" w:rsidRPr="00173A85">
        <w:rPr>
          <w:rFonts w:ascii="Calibri" w:hAnsi="Calibri" w:cs="Calibri"/>
          <w:sz w:val="20"/>
          <w:szCs w:val="20"/>
        </w:rPr>
        <w:t xml:space="preserve"> requiere de los servicios del Canal del Congreso, dirigirse a: </w:t>
      </w:r>
      <w:hyperlink r:id="rId8" w:history="1">
        <w:r w:rsidR="00DA7151" w:rsidRPr="00173A85">
          <w:rPr>
            <w:rStyle w:val="Hipervnculo"/>
            <w:rFonts w:ascii="Calibri" w:hAnsi="Calibri" w:cs="Calibri"/>
            <w:b/>
            <w:bCs/>
            <w:color w:val="000000" w:themeColor="text1"/>
            <w:sz w:val="20"/>
            <w:szCs w:val="20"/>
            <w:u w:val="none"/>
          </w:rPr>
          <w:t>www.canaldelcongreso.gob.mx</w:t>
        </w:r>
      </w:hyperlink>
      <w:r w:rsidR="004A1B32" w:rsidRPr="00173A85">
        <w:rPr>
          <w:rFonts w:ascii="Calibri" w:hAnsi="Calibri"/>
          <w:b/>
          <w:sz w:val="18"/>
          <w:szCs w:val="18"/>
        </w:rPr>
        <w:t xml:space="preserve">                                                                                                              </w:t>
      </w:r>
    </w:p>
    <w:tbl>
      <w:tblPr>
        <w:tblW w:w="93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431"/>
        <w:gridCol w:w="1701"/>
        <w:gridCol w:w="859"/>
        <w:gridCol w:w="558"/>
        <w:gridCol w:w="284"/>
        <w:gridCol w:w="1417"/>
        <w:gridCol w:w="2401"/>
      </w:tblGrid>
      <w:tr w:rsidR="00DE7344" w:rsidRPr="00C264F1" w14:paraId="25F06DD4" w14:textId="77777777" w:rsidTr="00220FC3">
        <w:trPr>
          <w:gridAfter w:val="2"/>
          <w:wAfter w:w="3818" w:type="dxa"/>
          <w:trHeight w:val="375"/>
        </w:trPr>
        <w:tc>
          <w:tcPr>
            <w:tcW w:w="2100" w:type="dxa"/>
            <w:gridSpan w:val="2"/>
            <w:shd w:val="clear" w:color="auto" w:fill="D9D9D9" w:themeFill="background1" w:themeFillShade="D9"/>
            <w:vAlign w:val="center"/>
          </w:tcPr>
          <w:p w14:paraId="5648D3EF" w14:textId="77777777" w:rsidR="004A1B32" w:rsidRPr="00C264F1" w:rsidRDefault="004A1B32" w:rsidP="00B53AA5">
            <w:pPr>
              <w:jc w:val="center"/>
              <w:rPr>
                <w:rFonts w:ascii="Calibri" w:hAnsi="Calibri"/>
                <w:b/>
                <w:sz w:val="18"/>
                <w:szCs w:val="18"/>
              </w:rPr>
            </w:pPr>
            <w:r w:rsidRPr="00C264F1">
              <w:rPr>
                <w:rFonts w:ascii="Calibri" w:hAnsi="Calibri"/>
                <w:b/>
                <w:sz w:val="18"/>
                <w:szCs w:val="18"/>
              </w:rPr>
              <w:t>FECHA</w:t>
            </w:r>
            <w:r w:rsidR="00B52EF8" w:rsidRPr="00C264F1">
              <w:rPr>
                <w:rFonts w:ascii="Calibri" w:hAnsi="Calibri"/>
                <w:b/>
                <w:sz w:val="18"/>
                <w:szCs w:val="18"/>
              </w:rPr>
              <w:t xml:space="preserve"> DE SOLICITUD </w:t>
            </w:r>
          </w:p>
        </w:tc>
        <w:tc>
          <w:tcPr>
            <w:tcW w:w="3402" w:type="dxa"/>
            <w:gridSpan w:val="4"/>
          </w:tcPr>
          <w:p w14:paraId="42F757CF" w14:textId="77777777" w:rsidR="004A1B32" w:rsidRPr="00C264F1" w:rsidRDefault="004A1B32" w:rsidP="00B53AA5">
            <w:pPr>
              <w:rPr>
                <w:rFonts w:ascii="Calibri" w:hAnsi="Calibri"/>
                <w:b/>
                <w:sz w:val="18"/>
                <w:szCs w:val="18"/>
              </w:rPr>
            </w:pPr>
          </w:p>
        </w:tc>
      </w:tr>
      <w:tr w:rsidR="004A1B32" w:rsidRPr="00C264F1" w14:paraId="5898D5B7" w14:textId="77777777" w:rsidTr="00220FC3">
        <w:trPr>
          <w:trHeight w:val="513"/>
        </w:trPr>
        <w:tc>
          <w:tcPr>
            <w:tcW w:w="1669" w:type="dxa"/>
            <w:shd w:val="clear" w:color="auto" w:fill="D9D9D9" w:themeFill="background1" w:themeFillShade="D9"/>
            <w:vAlign w:val="center"/>
          </w:tcPr>
          <w:p w14:paraId="7093ED87" w14:textId="77777777" w:rsidR="004A1B32" w:rsidRDefault="004A1B32" w:rsidP="00B53AA5">
            <w:pPr>
              <w:jc w:val="center"/>
              <w:rPr>
                <w:rFonts w:ascii="Calibri" w:hAnsi="Calibri"/>
                <w:b/>
                <w:sz w:val="18"/>
                <w:szCs w:val="18"/>
              </w:rPr>
            </w:pPr>
            <w:r w:rsidRPr="00C264F1">
              <w:rPr>
                <w:rFonts w:ascii="Calibri" w:hAnsi="Calibri"/>
                <w:b/>
                <w:sz w:val="18"/>
                <w:szCs w:val="18"/>
              </w:rPr>
              <w:t>SENADOR</w:t>
            </w:r>
            <w:r w:rsidR="00240204">
              <w:rPr>
                <w:rFonts w:ascii="Calibri" w:hAnsi="Calibri"/>
                <w:b/>
                <w:sz w:val="18"/>
                <w:szCs w:val="18"/>
              </w:rPr>
              <w:t xml:space="preserve">A </w:t>
            </w:r>
          </w:p>
          <w:p w14:paraId="325E548C" w14:textId="47437108" w:rsidR="00240204" w:rsidRPr="00C264F1" w:rsidRDefault="00240204" w:rsidP="00B53AA5">
            <w:pPr>
              <w:jc w:val="center"/>
              <w:rPr>
                <w:rFonts w:ascii="Calibri" w:hAnsi="Calibri"/>
                <w:b/>
                <w:sz w:val="18"/>
                <w:szCs w:val="18"/>
              </w:rPr>
            </w:pPr>
            <w:r>
              <w:rPr>
                <w:rFonts w:ascii="Calibri" w:hAnsi="Calibri"/>
                <w:b/>
                <w:sz w:val="18"/>
                <w:szCs w:val="18"/>
              </w:rPr>
              <w:t>O SENADOR</w:t>
            </w:r>
          </w:p>
        </w:tc>
        <w:tc>
          <w:tcPr>
            <w:tcW w:w="7651" w:type="dxa"/>
            <w:gridSpan w:val="7"/>
          </w:tcPr>
          <w:p w14:paraId="67DE5CBE" w14:textId="1A5FCA02" w:rsidR="004A1B32" w:rsidRPr="00C264F1" w:rsidRDefault="00E9153E" w:rsidP="00B53AA5">
            <w:pPr>
              <w:rPr>
                <w:rFonts w:ascii="Calibri" w:hAnsi="Calibri"/>
                <w:b/>
                <w:sz w:val="18"/>
                <w:szCs w:val="18"/>
              </w:rPr>
            </w:pPr>
            <w:r w:rsidRPr="0099637C">
              <w:rPr>
                <w:noProof/>
                <w:sz w:val="14"/>
                <w:szCs w:val="14"/>
              </w:rPr>
              <mc:AlternateContent>
                <mc:Choice Requires="wps">
                  <w:drawing>
                    <wp:anchor distT="45720" distB="45720" distL="114300" distR="114300" simplePos="0" relativeHeight="251659264" behindDoc="0" locked="0" layoutInCell="1" allowOverlap="1" wp14:anchorId="54BE1AEA" wp14:editId="02B0806F">
                      <wp:simplePos x="0" y="0"/>
                      <wp:positionH relativeFrom="column">
                        <wp:posOffset>2446655</wp:posOffset>
                      </wp:positionH>
                      <wp:positionV relativeFrom="paragraph">
                        <wp:posOffset>-398145</wp:posOffset>
                      </wp:positionV>
                      <wp:extent cx="2349500" cy="34417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44170"/>
                              </a:xfrm>
                              <a:prstGeom prst="rect">
                                <a:avLst/>
                              </a:prstGeom>
                              <a:solidFill>
                                <a:schemeClr val="bg1">
                                  <a:lumMod val="75000"/>
                                </a:schemeClr>
                              </a:solidFill>
                              <a:ln w="9525">
                                <a:noFill/>
                                <a:miter lim="800000"/>
                                <a:headEnd/>
                                <a:tailEnd/>
                              </a:ln>
                            </wps:spPr>
                            <wps:txbx>
                              <w:txbxContent>
                                <w:p w14:paraId="68A8D929" w14:textId="1BE74299" w:rsidR="00C02C31" w:rsidRPr="0099637C" w:rsidRDefault="00C02C31" w:rsidP="0099637C">
                                  <w:pPr>
                                    <w:rPr>
                                      <w:sz w:val="14"/>
                                      <w:szCs w:val="14"/>
                                    </w:rPr>
                                  </w:pPr>
                                  <w:r w:rsidRPr="0099637C">
                                    <w:rPr>
                                      <w:rFonts w:ascii="Calibri" w:hAnsi="Calibri"/>
                                      <w:b/>
                                      <w:sz w:val="14"/>
                                      <w:szCs w:val="14"/>
                                    </w:rPr>
                                    <w:t xml:space="preserve">Una vez llenado, favor de remitir este formato al correo: </w:t>
                                  </w:r>
                                  <w:r>
                                    <w:rPr>
                                      <w:rFonts w:ascii="Calibri" w:hAnsi="Calibri"/>
                                      <w:b/>
                                      <w:sz w:val="14"/>
                                      <w:szCs w:val="14"/>
                                    </w:rPr>
                                    <w:t>atencion</w:t>
                                  </w:r>
                                  <w:r w:rsidRPr="0099637C">
                                    <w:rPr>
                                      <w:rFonts w:ascii="Calibri" w:hAnsi="Calibri"/>
                                      <w:b/>
                                      <w:sz w:val="14"/>
                                      <w:szCs w:val="14"/>
                                    </w:rPr>
                                    <w:t>@comunicacion.senado.gob.mx</w:t>
                                  </w:r>
                                  <w:r>
                                    <w:rPr>
                                      <w:rFonts w:ascii="Calibri" w:hAnsi="Calibri"/>
                                      <w:b/>
                                      <w:sz w:val="14"/>
                                      <w:szCs w:val="14"/>
                                    </w:rPr>
                                    <w:t xml:space="preserve"> o a la Ext: </w:t>
                                  </w:r>
                                  <w:r w:rsidR="00DA7151">
                                    <w:rPr>
                                      <w:rFonts w:ascii="Calibri" w:hAnsi="Calibri"/>
                                      <w:b/>
                                      <w:sz w:val="14"/>
                                      <w:szCs w:val="14"/>
                                    </w:rPr>
                                    <w:t>3870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E1AEA" id="_x0000_t202" coordsize="21600,21600" o:spt="202" path="m,l,21600r21600,l21600,xe">
                      <v:stroke joinstyle="miter"/>
                      <v:path gradientshapeok="t" o:connecttype="rect"/>
                    </v:shapetype>
                    <v:shape id="Cuadro de texto 2" o:spid="_x0000_s1026" type="#_x0000_t202" style="position:absolute;margin-left:192.65pt;margin-top:-31.35pt;width:185pt;height:2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" fillcolor="#bfbfbf [2412]" stroked="f">
                      <v:textbox>
                        <w:txbxContent>
                          <w:p w14:paraId="68A8D929" w14:textId="1BE74299" w:rsidR="00C02C31" w:rsidRPr="0099637C" w:rsidRDefault="00C02C31" w:rsidP="0099637C">
                            <w:pPr>
                              <w:rPr>
                                <w:sz w:val="14"/>
                                <w:szCs w:val="14"/>
                              </w:rPr>
                            </w:pPr>
                            <w:r w:rsidRPr="0099637C">
                              <w:rPr>
                                <w:rFonts w:ascii="Calibri" w:hAnsi="Calibri"/>
                                <w:b/>
                                <w:sz w:val="14"/>
                                <w:szCs w:val="14"/>
                              </w:rPr>
                              <w:t xml:space="preserve">Una vez llenado, favor de remitir este formato al correo: </w:t>
                            </w:r>
                            <w:r>
                              <w:rPr>
                                <w:rFonts w:ascii="Calibri" w:hAnsi="Calibri"/>
                                <w:b/>
                                <w:sz w:val="14"/>
                                <w:szCs w:val="14"/>
                              </w:rPr>
                              <w:t>atencion</w:t>
                            </w:r>
                            <w:r w:rsidRPr="0099637C">
                              <w:rPr>
                                <w:rFonts w:ascii="Calibri" w:hAnsi="Calibri"/>
                                <w:b/>
                                <w:sz w:val="14"/>
                                <w:szCs w:val="14"/>
                              </w:rPr>
                              <w:t>@comunicacion.senado.gob.mx</w:t>
                            </w:r>
                            <w:r>
                              <w:rPr>
                                <w:rFonts w:ascii="Calibri" w:hAnsi="Calibri"/>
                                <w:b/>
                                <w:sz w:val="14"/>
                                <w:szCs w:val="14"/>
                              </w:rPr>
                              <w:t xml:space="preserve"> o a la Ext: </w:t>
                            </w:r>
                            <w:r w:rsidR="00DA7151">
                              <w:rPr>
                                <w:rFonts w:ascii="Calibri" w:hAnsi="Calibri"/>
                                <w:b/>
                                <w:sz w:val="14"/>
                                <w:szCs w:val="14"/>
                              </w:rPr>
                              <w:t>3870</w:t>
                            </w:r>
                          </w:p>
                        </w:txbxContent>
                      </v:textbox>
                    </v:shape>
                  </w:pict>
                </mc:Fallback>
              </mc:AlternateContent>
            </w:r>
          </w:p>
        </w:tc>
      </w:tr>
      <w:tr w:rsidR="00B52EF8" w:rsidRPr="00C264F1" w14:paraId="00582BEA" w14:textId="77777777" w:rsidTr="00220FC3">
        <w:trPr>
          <w:trHeight w:val="549"/>
        </w:trPr>
        <w:tc>
          <w:tcPr>
            <w:tcW w:w="1669" w:type="dxa"/>
            <w:shd w:val="clear" w:color="auto" w:fill="D9D9D9" w:themeFill="background1" w:themeFillShade="D9"/>
            <w:vAlign w:val="center"/>
          </w:tcPr>
          <w:p w14:paraId="7A4BAE82" w14:textId="77777777" w:rsidR="00B52EF8" w:rsidRPr="00C264F1" w:rsidRDefault="00B52EF8" w:rsidP="00B53AA5">
            <w:pPr>
              <w:jc w:val="center"/>
              <w:rPr>
                <w:rFonts w:ascii="Calibri" w:hAnsi="Calibri"/>
                <w:b/>
                <w:sz w:val="18"/>
                <w:szCs w:val="18"/>
              </w:rPr>
            </w:pPr>
            <w:r w:rsidRPr="00C264F1">
              <w:rPr>
                <w:rFonts w:ascii="Calibri" w:hAnsi="Calibri"/>
                <w:b/>
                <w:sz w:val="18"/>
                <w:szCs w:val="18"/>
              </w:rPr>
              <w:t>COMISIÓN</w:t>
            </w:r>
          </w:p>
        </w:tc>
        <w:tc>
          <w:tcPr>
            <w:tcW w:w="7651" w:type="dxa"/>
            <w:gridSpan w:val="7"/>
          </w:tcPr>
          <w:p w14:paraId="4472BA0C" w14:textId="77777777" w:rsidR="00B52EF8" w:rsidRPr="00C264F1" w:rsidRDefault="00B52EF8" w:rsidP="00B53AA5">
            <w:pPr>
              <w:rPr>
                <w:rFonts w:ascii="Calibri" w:hAnsi="Calibri"/>
                <w:b/>
                <w:sz w:val="18"/>
                <w:szCs w:val="18"/>
              </w:rPr>
            </w:pPr>
          </w:p>
        </w:tc>
      </w:tr>
      <w:tr w:rsidR="00C264F1" w:rsidRPr="00C264F1" w14:paraId="5CF3D9BA" w14:textId="77777777" w:rsidTr="00220FC3">
        <w:trPr>
          <w:trHeight w:val="393"/>
        </w:trPr>
        <w:tc>
          <w:tcPr>
            <w:tcW w:w="1669" w:type="dxa"/>
            <w:shd w:val="clear" w:color="auto" w:fill="D9D9D9" w:themeFill="background1" w:themeFillShade="D9"/>
            <w:vAlign w:val="center"/>
          </w:tcPr>
          <w:p w14:paraId="51996368" w14:textId="77777777" w:rsidR="00C264F1" w:rsidRPr="00C264F1" w:rsidRDefault="00C264F1" w:rsidP="00B53AA5">
            <w:pPr>
              <w:jc w:val="center"/>
              <w:rPr>
                <w:rFonts w:ascii="Calibri" w:hAnsi="Calibri"/>
                <w:b/>
                <w:sz w:val="18"/>
                <w:szCs w:val="18"/>
              </w:rPr>
            </w:pPr>
            <w:r w:rsidRPr="00C264F1">
              <w:rPr>
                <w:rFonts w:ascii="Calibri" w:hAnsi="Calibri"/>
                <w:b/>
                <w:sz w:val="18"/>
                <w:szCs w:val="18"/>
              </w:rPr>
              <w:t xml:space="preserve">ÁREA </w:t>
            </w:r>
          </w:p>
        </w:tc>
        <w:tc>
          <w:tcPr>
            <w:tcW w:w="7651" w:type="dxa"/>
            <w:gridSpan w:val="7"/>
          </w:tcPr>
          <w:p w14:paraId="04877DDA" w14:textId="77777777" w:rsidR="00C264F1" w:rsidRPr="00C264F1" w:rsidRDefault="00C264F1" w:rsidP="00B53AA5">
            <w:pPr>
              <w:rPr>
                <w:rFonts w:ascii="Calibri" w:hAnsi="Calibri"/>
                <w:b/>
                <w:sz w:val="18"/>
                <w:szCs w:val="18"/>
              </w:rPr>
            </w:pPr>
          </w:p>
        </w:tc>
      </w:tr>
      <w:tr w:rsidR="00B52EF8" w:rsidRPr="00C264F1" w14:paraId="6B089728" w14:textId="77777777" w:rsidTr="00220FC3">
        <w:trPr>
          <w:trHeight w:val="158"/>
        </w:trPr>
        <w:tc>
          <w:tcPr>
            <w:tcW w:w="1669" w:type="dxa"/>
            <w:vMerge w:val="restart"/>
            <w:shd w:val="clear" w:color="auto" w:fill="D9D9D9" w:themeFill="background1" w:themeFillShade="D9"/>
            <w:vAlign w:val="center"/>
          </w:tcPr>
          <w:p w14:paraId="11F4A3FE" w14:textId="77777777" w:rsidR="00B52EF8" w:rsidRPr="00C264F1" w:rsidRDefault="00B52EF8" w:rsidP="00B53AA5">
            <w:pPr>
              <w:jc w:val="center"/>
              <w:rPr>
                <w:rFonts w:ascii="Calibri" w:hAnsi="Calibri"/>
                <w:b/>
                <w:sz w:val="18"/>
                <w:szCs w:val="18"/>
              </w:rPr>
            </w:pPr>
            <w:r w:rsidRPr="00C264F1">
              <w:rPr>
                <w:rFonts w:ascii="Calibri" w:hAnsi="Calibri"/>
                <w:b/>
                <w:sz w:val="18"/>
                <w:szCs w:val="18"/>
              </w:rPr>
              <w:t>UBICACIÓN</w:t>
            </w:r>
          </w:p>
        </w:tc>
        <w:tc>
          <w:tcPr>
            <w:tcW w:w="2132" w:type="dxa"/>
            <w:gridSpan w:val="2"/>
            <w:shd w:val="clear" w:color="auto" w:fill="D9D9D9" w:themeFill="background1" w:themeFillShade="D9"/>
          </w:tcPr>
          <w:p w14:paraId="7143FE91" w14:textId="77777777" w:rsidR="00B52EF8" w:rsidRPr="00C264F1" w:rsidRDefault="00B52EF8" w:rsidP="00B52EF8">
            <w:pPr>
              <w:jc w:val="center"/>
              <w:rPr>
                <w:rFonts w:ascii="Calibri" w:hAnsi="Calibri"/>
                <w:b/>
                <w:sz w:val="18"/>
                <w:szCs w:val="18"/>
              </w:rPr>
            </w:pPr>
            <w:r w:rsidRPr="00C264F1">
              <w:rPr>
                <w:rFonts w:ascii="Calibri" w:hAnsi="Calibri"/>
                <w:b/>
                <w:sz w:val="18"/>
                <w:szCs w:val="18"/>
              </w:rPr>
              <w:t>EDIFICIO</w:t>
            </w:r>
          </w:p>
        </w:tc>
        <w:tc>
          <w:tcPr>
            <w:tcW w:w="1417" w:type="dxa"/>
            <w:gridSpan w:val="2"/>
            <w:shd w:val="clear" w:color="auto" w:fill="D9D9D9" w:themeFill="background1" w:themeFillShade="D9"/>
          </w:tcPr>
          <w:p w14:paraId="588A02D3" w14:textId="77777777" w:rsidR="00B52EF8" w:rsidRPr="00C264F1" w:rsidRDefault="00B52EF8" w:rsidP="00B52EF8">
            <w:pPr>
              <w:jc w:val="center"/>
              <w:rPr>
                <w:rFonts w:ascii="Calibri" w:hAnsi="Calibri"/>
                <w:b/>
                <w:sz w:val="18"/>
                <w:szCs w:val="18"/>
              </w:rPr>
            </w:pPr>
            <w:r w:rsidRPr="00C264F1">
              <w:rPr>
                <w:rFonts w:ascii="Calibri" w:hAnsi="Calibri"/>
                <w:b/>
                <w:sz w:val="18"/>
                <w:szCs w:val="18"/>
              </w:rPr>
              <w:t>PISO</w:t>
            </w:r>
          </w:p>
        </w:tc>
        <w:tc>
          <w:tcPr>
            <w:tcW w:w="1701" w:type="dxa"/>
            <w:gridSpan w:val="2"/>
            <w:shd w:val="clear" w:color="auto" w:fill="D9D9D9" w:themeFill="background1" w:themeFillShade="D9"/>
          </w:tcPr>
          <w:p w14:paraId="419B461F" w14:textId="77777777" w:rsidR="00B52EF8" w:rsidRPr="00C264F1" w:rsidRDefault="00B52EF8" w:rsidP="00B52EF8">
            <w:pPr>
              <w:jc w:val="center"/>
              <w:rPr>
                <w:rFonts w:ascii="Calibri" w:hAnsi="Calibri"/>
                <w:b/>
                <w:sz w:val="18"/>
                <w:szCs w:val="18"/>
              </w:rPr>
            </w:pPr>
            <w:r w:rsidRPr="00C264F1">
              <w:rPr>
                <w:rFonts w:ascii="Calibri" w:hAnsi="Calibri"/>
                <w:b/>
                <w:sz w:val="18"/>
                <w:szCs w:val="18"/>
              </w:rPr>
              <w:t>OFICINA</w:t>
            </w:r>
          </w:p>
        </w:tc>
        <w:tc>
          <w:tcPr>
            <w:tcW w:w="2401" w:type="dxa"/>
            <w:shd w:val="clear" w:color="auto" w:fill="D9D9D9" w:themeFill="background1" w:themeFillShade="D9"/>
          </w:tcPr>
          <w:p w14:paraId="7CDDFB8F" w14:textId="77777777" w:rsidR="00B52EF8" w:rsidRPr="00C264F1" w:rsidRDefault="00B52EF8" w:rsidP="00B52EF8">
            <w:pPr>
              <w:jc w:val="center"/>
              <w:rPr>
                <w:rFonts w:ascii="Calibri" w:hAnsi="Calibri"/>
                <w:b/>
                <w:sz w:val="18"/>
                <w:szCs w:val="18"/>
              </w:rPr>
            </w:pPr>
            <w:r w:rsidRPr="00C264F1">
              <w:rPr>
                <w:rFonts w:ascii="Calibri" w:hAnsi="Calibri"/>
                <w:b/>
                <w:sz w:val="18"/>
                <w:szCs w:val="18"/>
              </w:rPr>
              <w:t>EXTENSIÓN</w:t>
            </w:r>
          </w:p>
        </w:tc>
      </w:tr>
      <w:tr w:rsidR="00B52EF8" w:rsidRPr="00C264F1" w14:paraId="31281EF9" w14:textId="77777777" w:rsidTr="00220FC3">
        <w:trPr>
          <w:trHeight w:val="393"/>
        </w:trPr>
        <w:tc>
          <w:tcPr>
            <w:tcW w:w="1669" w:type="dxa"/>
            <w:vMerge/>
            <w:shd w:val="clear" w:color="auto" w:fill="D9D9D9" w:themeFill="background1" w:themeFillShade="D9"/>
            <w:vAlign w:val="center"/>
          </w:tcPr>
          <w:p w14:paraId="439BBD43" w14:textId="77777777" w:rsidR="00B52EF8" w:rsidRPr="00C264F1" w:rsidRDefault="00B52EF8" w:rsidP="00B53AA5">
            <w:pPr>
              <w:jc w:val="center"/>
              <w:rPr>
                <w:rFonts w:ascii="Calibri" w:hAnsi="Calibri"/>
                <w:b/>
                <w:sz w:val="18"/>
                <w:szCs w:val="18"/>
              </w:rPr>
            </w:pPr>
          </w:p>
        </w:tc>
        <w:tc>
          <w:tcPr>
            <w:tcW w:w="2132" w:type="dxa"/>
            <w:gridSpan w:val="2"/>
          </w:tcPr>
          <w:p w14:paraId="48B88430" w14:textId="77777777" w:rsidR="00B52EF8" w:rsidRPr="00C264F1" w:rsidRDefault="00B52EF8" w:rsidP="00B53AA5">
            <w:pPr>
              <w:rPr>
                <w:rFonts w:ascii="Calibri" w:hAnsi="Calibri"/>
                <w:b/>
                <w:sz w:val="18"/>
                <w:szCs w:val="18"/>
              </w:rPr>
            </w:pPr>
          </w:p>
        </w:tc>
        <w:tc>
          <w:tcPr>
            <w:tcW w:w="1417" w:type="dxa"/>
            <w:gridSpan w:val="2"/>
          </w:tcPr>
          <w:p w14:paraId="69B3FEE6" w14:textId="77777777" w:rsidR="00B52EF8" w:rsidRPr="00C264F1" w:rsidRDefault="00B52EF8" w:rsidP="00B53AA5">
            <w:pPr>
              <w:rPr>
                <w:rFonts w:ascii="Calibri" w:hAnsi="Calibri"/>
                <w:b/>
                <w:sz w:val="18"/>
                <w:szCs w:val="18"/>
              </w:rPr>
            </w:pPr>
          </w:p>
        </w:tc>
        <w:tc>
          <w:tcPr>
            <w:tcW w:w="1701" w:type="dxa"/>
            <w:gridSpan w:val="2"/>
          </w:tcPr>
          <w:p w14:paraId="3946B91D" w14:textId="77777777" w:rsidR="00B52EF8" w:rsidRPr="00C264F1" w:rsidRDefault="00B52EF8" w:rsidP="00B53AA5">
            <w:pPr>
              <w:rPr>
                <w:rFonts w:ascii="Calibri" w:hAnsi="Calibri"/>
                <w:b/>
                <w:sz w:val="18"/>
                <w:szCs w:val="18"/>
              </w:rPr>
            </w:pPr>
          </w:p>
        </w:tc>
        <w:tc>
          <w:tcPr>
            <w:tcW w:w="2401" w:type="dxa"/>
          </w:tcPr>
          <w:p w14:paraId="6938552A" w14:textId="77777777" w:rsidR="00B52EF8" w:rsidRPr="00C264F1" w:rsidRDefault="00B52EF8" w:rsidP="00B53AA5">
            <w:pPr>
              <w:rPr>
                <w:rFonts w:ascii="Calibri" w:hAnsi="Calibri"/>
                <w:b/>
                <w:sz w:val="18"/>
                <w:szCs w:val="18"/>
              </w:rPr>
            </w:pPr>
          </w:p>
        </w:tc>
      </w:tr>
      <w:tr w:rsidR="007D304A" w:rsidRPr="00C264F1" w14:paraId="0A4BE57C" w14:textId="77777777" w:rsidTr="00220FC3">
        <w:trPr>
          <w:trHeight w:val="90"/>
        </w:trPr>
        <w:tc>
          <w:tcPr>
            <w:tcW w:w="1669" w:type="dxa"/>
            <w:vMerge w:val="restart"/>
            <w:shd w:val="clear" w:color="auto" w:fill="D9D9D9" w:themeFill="background1" w:themeFillShade="D9"/>
            <w:vAlign w:val="center"/>
          </w:tcPr>
          <w:p w14:paraId="6B3913D1" w14:textId="1F88238A" w:rsidR="007D304A" w:rsidRPr="00C264F1" w:rsidRDefault="007D304A" w:rsidP="00B52EF8">
            <w:pPr>
              <w:jc w:val="center"/>
              <w:rPr>
                <w:rFonts w:ascii="Calibri" w:hAnsi="Calibri"/>
                <w:b/>
                <w:sz w:val="18"/>
                <w:szCs w:val="18"/>
              </w:rPr>
            </w:pPr>
            <w:r>
              <w:rPr>
                <w:rFonts w:ascii="Calibri" w:hAnsi="Calibri"/>
                <w:b/>
                <w:sz w:val="18"/>
                <w:szCs w:val="18"/>
              </w:rPr>
              <w:t>ENLACE O RESPONSABLE</w:t>
            </w:r>
          </w:p>
        </w:tc>
        <w:tc>
          <w:tcPr>
            <w:tcW w:w="3549" w:type="dxa"/>
            <w:gridSpan w:val="4"/>
            <w:vMerge w:val="restart"/>
          </w:tcPr>
          <w:p w14:paraId="0A4F0A86" w14:textId="77777777" w:rsidR="007D304A" w:rsidRPr="00C264F1" w:rsidRDefault="007D304A" w:rsidP="00B53AA5">
            <w:pPr>
              <w:rPr>
                <w:rFonts w:ascii="Calibri" w:hAnsi="Calibri"/>
                <w:b/>
                <w:sz w:val="18"/>
                <w:szCs w:val="18"/>
              </w:rPr>
            </w:pPr>
          </w:p>
        </w:tc>
        <w:tc>
          <w:tcPr>
            <w:tcW w:w="4102" w:type="dxa"/>
            <w:gridSpan w:val="3"/>
            <w:shd w:val="clear" w:color="auto" w:fill="D9D9D9" w:themeFill="background1" w:themeFillShade="D9"/>
            <w:vAlign w:val="center"/>
          </w:tcPr>
          <w:p w14:paraId="07BA1F35" w14:textId="1B5DCFF6" w:rsidR="007D304A" w:rsidRPr="00C264F1" w:rsidRDefault="007D304A" w:rsidP="007D304A">
            <w:pPr>
              <w:jc w:val="center"/>
              <w:rPr>
                <w:rFonts w:ascii="Calibri" w:hAnsi="Calibri"/>
                <w:b/>
                <w:sz w:val="18"/>
                <w:szCs w:val="18"/>
              </w:rPr>
            </w:pPr>
            <w:r>
              <w:rPr>
                <w:rFonts w:ascii="Calibri" w:hAnsi="Calibri"/>
                <w:b/>
                <w:sz w:val="18"/>
                <w:szCs w:val="18"/>
              </w:rPr>
              <w:t>TELEFONO MÓVIL</w:t>
            </w:r>
          </w:p>
        </w:tc>
      </w:tr>
      <w:tr w:rsidR="007D304A" w:rsidRPr="00C264F1" w14:paraId="7B5264CD" w14:textId="77777777" w:rsidTr="00220FC3">
        <w:trPr>
          <w:trHeight w:val="555"/>
        </w:trPr>
        <w:tc>
          <w:tcPr>
            <w:tcW w:w="1669" w:type="dxa"/>
            <w:vMerge/>
            <w:shd w:val="clear" w:color="auto" w:fill="D9D9D9" w:themeFill="background1" w:themeFillShade="D9"/>
            <w:vAlign w:val="center"/>
          </w:tcPr>
          <w:p w14:paraId="30DA3647" w14:textId="77777777" w:rsidR="007D304A" w:rsidRDefault="007D304A" w:rsidP="00B52EF8">
            <w:pPr>
              <w:jc w:val="center"/>
              <w:rPr>
                <w:rFonts w:ascii="Calibri" w:hAnsi="Calibri"/>
                <w:b/>
                <w:sz w:val="18"/>
                <w:szCs w:val="18"/>
              </w:rPr>
            </w:pPr>
          </w:p>
        </w:tc>
        <w:tc>
          <w:tcPr>
            <w:tcW w:w="3549" w:type="dxa"/>
            <w:gridSpan w:val="4"/>
            <w:vMerge/>
          </w:tcPr>
          <w:p w14:paraId="3E60FDA9" w14:textId="77777777" w:rsidR="007D304A" w:rsidRPr="00C264F1" w:rsidRDefault="007D304A" w:rsidP="00B53AA5">
            <w:pPr>
              <w:rPr>
                <w:rFonts w:ascii="Calibri" w:hAnsi="Calibri"/>
                <w:b/>
                <w:sz w:val="18"/>
                <w:szCs w:val="18"/>
              </w:rPr>
            </w:pPr>
          </w:p>
        </w:tc>
        <w:tc>
          <w:tcPr>
            <w:tcW w:w="4102" w:type="dxa"/>
            <w:gridSpan w:val="3"/>
            <w:vAlign w:val="center"/>
          </w:tcPr>
          <w:p w14:paraId="29F01B41" w14:textId="77777777" w:rsidR="007D304A" w:rsidRDefault="007D304A" w:rsidP="00B53AA5">
            <w:pPr>
              <w:rPr>
                <w:rFonts w:ascii="Calibri" w:hAnsi="Calibri"/>
                <w:b/>
                <w:sz w:val="18"/>
                <w:szCs w:val="18"/>
              </w:rPr>
            </w:pPr>
          </w:p>
        </w:tc>
      </w:tr>
      <w:tr w:rsidR="00B52EF8" w:rsidRPr="00C264F1" w14:paraId="36E2742C" w14:textId="77777777" w:rsidTr="00220FC3">
        <w:trPr>
          <w:trHeight w:val="224"/>
        </w:trPr>
        <w:tc>
          <w:tcPr>
            <w:tcW w:w="9320" w:type="dxa"/>
            <w:gridSpan w:val="8"/>
            <w:shd w:val="clear" w:color="auto" w:fill="D9D9D9" w:themeFill="background1" w:themeFillShade="D9"/>
          </w:tcPr>
          <w:p w14:paraId="14C724FB" w14:textId="77777777" w:rsidR="00B52EF8" w:rsidRPr="00C264F1" w:rsidRDefault="00B53AA5" w:rsidP="00B52EF8">
            <w:pPr>
              <w:jc w:val="center"/>
              <w:rPr>
                <w:rFonts w:ascii="Calibri" w:hAnsi="Calibri"/>
                <w:b/>
                <w:sz w:val="18"/>
                <w:szCs w:val="18"/>
              </w:rPr>
            </w:pPr>
            <w:r>
              <w:rPr>
                <w:rFonts w:ascii="Calibri" w:hAnsi="Calibri"/>
                <w:b/>
                <w:sz w:val="18"/>
                <w:szCs w:val="18"/>
                <w:shd w:val="clear" w:color="auto" w:fill="D9D9D9" w:themeFill="background1" w:themeFillShade="D9"/>
              </w:rPr>
              <w:t xml:space="preserve">DATOS </w:t>
            </w:r>
            <w:r w:rsidR="00B52EF8" w:rsidRPr="00C264F1">
              <w:rPr>
                <w:rFonts w:ascii="Calibri" w:hAnsi="Calibri"/>
                <w:b/>
                <w:sz w:val="18"/>
                <w:szCs w:val="18"/>
              </w:rPr>
              <w:t>DEL EVENTO</w:t>
            </w:r>
          </w:p>
        </w:tc>
      </w:tr>
      <w:tr w:rsidR="00B52EF8" w:rsidRPr="00C264F1" w14:paraId="553D14DF" w14:textId="77777777" w:rsidTr="00220FC3">
        <w:trPr>
          <w:trHeight w:val="751"/>
        </w:trPr>
        <w:tc>
          <w:tcPr>
            <w:tcW w:w="1669" w:type="dxa"/>
            <w:vAlign w:val="center"/>
          </w:tcPr>
          <w:p w14:paraId="288F7E4C" w14:textId="77777777" w:rsidR="00B53AA5" w:rsidRPr="00C264F1" w:rsidRDefault="00B53AA5" w:rsidP="003A6E5B">
            <w:pPr>
              <w:jc w:val="center"/>
              <w:rPr>
                <w:rFonts w:ascii="Calibri" w:hAnsi="Calibri"/>
                <w:b/>
                <w:sz w:val="18"/>
                <w:szCs w:val="18"/>
              </w:rPr>
            </w:pPr>
            <w:r>
              <w:rPr>
                <w:rFonts w:ascii="Calibri" w:hAnsi="Calibri"/>
                <w:b/>
                <w:sz w:val="18"/>
                <w:szCs w:val="18"/>
              </w:rPr>
              <w:t>NOMBRE DEL EVENTO</w:t>
            </w:r>
          </w:p>
        </w:tc>
        <w:tc>
          <w:tcPr>
            <w:tcW w:w="7651" w:type="dxa"/>
            <w:gridSpan w:val="7"/>
          </w:tcPr>
          <w:p w14:paraId="23ECF9EF" w14:textId="77777777" w:rsidR="00B52EF8" w:rsidRPr="00C264F1" w:rsidRDefault="00B52EF8" w:rsidP="00B52EF8">
            <w:pPr>
              <w:rPr>
                <w:rFonts w:ascii="Calibri" w:hAnsi="Calibri"/>
                <w:b/>
                <w:sz w:val="18"/>
                <w:szCs w:val="18"/>
              </w:rPr>
            </w:pPr>
          </w:p>
        </w:tc>
      </w:tr>
      <w:tr w:rsidR="00B52EF8" w:rsidRPr="00C264F1" w14:paraId="774C8CB8" w14:textId="77777777" w:rsidTr="00220FC3">
        <w:trPr>
          <w:trHeight w:val="485"/>
        </w:trPr>
        <w:tc>
          <w:tcPr>
            <w:tcW w:w="1669" w:type="dxa"/>
            <w:vAlign w:val="center"/>
          </w:tcPr>
          <w:p w14:paraId="2356A10E" w14:textId="77777777" w:rsidR="00B53AA5" w:rsidRPr="00C264F1" w:rsidRDefault="00B53AA5" w:rsidP="003A6E5B">
            <w:pPr>
              <w:jc w:val="center"/>
              <w:rPr>
                <w:rFonts w:ascii="Calibri" w:hAnsi="Calibri"/>
                <w:b/>
                <w:sz w:val="18"/>
                <w:szCs w:val="18"/>
              </w:rPr>
            </w:pPr>
            <w:r>
              <w:rPr>
                <w:rFonts w:ascii="Calibri" w:hAnsi="Calibri"/>
                <w:b/>
                <w:sz w:val="18"/>
                <w:szCs w:val="18"/>
              </w:rPr>
              <w:t>LUGAR</w:t>
            </w:r>
          </w:p>
        </w:tc>
        <w:tc>
          <w:tcPr>
            <w:tcW w:w="7651" w:type="dxa"/>
            <w:gridSpan w:val="7"/>
          </w:tcPr>
          <w:p w14:paraId="4D6D5B18" w14:textId="77777777" w:rsidR="00B52EF8" w:rsidRPr="00C264F1" w:rsidRDefault="00B52EF8" w:rsidP="00B53AA5">
            <w:pPr>
              <w:jc w:val="center"/>
              <w:rPr>
                <w:rFonts w:ascii="Calibri" w:hAnsi="Calibri"/>
                <w:b/>
                <w:sz w:val="18"/>
                <w:szCs w:val="18"/>
              </w:rPr>
            </w:pPr>
          </w:p>
        </w:tc>
      </w:tr>
      <w:tr w:rsidR="00BF682F" w:rsidRPr="00C264F1" w14:paraId="792E6150" w14:textId="77777777" w:rsidTr="00220FC3">
        <w:trPr>
          <w:trHeight w:val="393"/>
        </w:trPr>
        <w:tc>
          <w:tcPr>
            <w:tcW w:w="1669" w:type="dxa"/>
            <w:vAlign w:val="center"/>
          </w:tcPr>
          <w:p w14:paraId="4EBF695A" w14:textId="77777777" w:rsidR="00BF682F" w:rsidRPr="00C264F1" w:rsidRDefault="00B53AA5" w:rsidP="00B53AA5">
            <w:pPr>
              <w:jc w:val="center"/>
              <w:rPr>
                <w:rFonts w:ascii="Calibri" w:hAnsi="Calibri"/>
                <w:b/>
                <w:sz w:val="18"/>
                <w:szCs w:val="18"/>
              </w:rPr>
            </w:pPr>
            <w:r>
              <w:rPr>
                <w:rFonts w:ascii="Calibri" w:hAnsi="Calibri"/>
                <w:b/>
                <w:sz w:val="18"/>
                <w:szCs w:val="18"/>
              </w:rPr>
              <w:t>FECHA</w:t>
            </w:r>
          </w:p>
        </w:tc>
        <w:tc>
          <w:tcPr>
            <w:tcW w:w="3549" w:type="dxa"/>
            <w:gridSpan w:val="4"/>
            <w:vAlign w:val="center"/>
          </w:tcPr>
          <w:p w14:paraId="20397AF0" w14:textId="77777777" w:rsidR="00BF682F" w:rsidRPr="00C264F1" w:rsidRDefault="00BF682F" w:rsidP="00B53AA5">
            <w:pPr>
              <w:jc w:val="center"/>
              <w:rPr>
                <w:rFonts w:ascii="Calibri" w:hAnsi="Calibri"/>
                <w:b/>
                <w:sz w:val="18"/>
                <w:szCs w:val="18"/>
              </w:rPr>
            </w:pPr>
          </w:p>
        </w:tc>
        <w:tc>
          <w:tcPr>
            <w:tcW w:w="4102" w:type="dxa"/>
            <w:gridSpan w:val="3"/>
            <w:vAlign w:val="center"/>
          </w:tcPr>
          <w:p w14:paraId="582E097A" w14:textId="77777777" w:rsidR="00BF682F" w:rsidRPr="00C264F1" w:rsidRDefault="00BF682F" w:rsidP="00BF682F">
            <w:pPr>
              <w:rPr>
                <w:rFonts w:ascii="Calibri" w:hAnsi="Calibri"/>
                <w:b/>
                <w:sz w:val="18"/>
                <w:szCs w:val="18"/>
              </w:rPr>
            </w:pPr>
            <w:r w:rsidRPr="00C264F1">
              <w:rPr>
                <w:rFonts w:ascii="Calibri" w:hAnsi="Calibri"/>
                <w:b/>
                <w:sz w:val="18"/>
                <w:szCs w:val="18"/>
              </w:rPr>
              <w:t>HORA</w:t>
            </w:r>
          </w:p>
        </w:tc>
      </w:tr>
      <w:tr w:rsidR="00012703" w:rsidRPr="00C264F1" w14:paraId="39794F95" w14:textId="77777777" w:rsidTr="00220FC3">
        <w:trPr>
          <w:trHeight w:val="421"/>
        </w:trPr>
        <w:tc>
          <w:tcPr>
            <w:tcW w:w="1669" w:type="dxa"/>
            <w:shd w:val="clear" w:color="auto" w:fill="D9D9D9" w:themeFill="background1" w:themeFillShade="D9"/>
            <w:vAlign w:val="center"/>
          </w:tcPr>
          <w:p w14:paraId="5F87312D" w14:textId="521CB4D1" w:rsidR="00012703" w:rsidRPr="00C264F1" w:rsidRDefault="004A1B32" w:rsidP="00F067C8">
            <w:pPr>
              <w:jc w:val="center"/>
              <w:rPr>
                <w:rFonts w:ascii="Calibri" w:hAnsi="Calibri"/>
                <w:b/>
                <w:sz w:val="18"/>
                <w:szCs w:val="18"/>
              </w:rPr>
            </w:pPr>
            <w:r w:rsidRPr="00C264F1">
              <w:rPr>
                <w:rFonts w:ascii="Calibri" w:hAnsi="Calibri"/>
                <w:b/>
                <w:sz w:val="18"/>
                <w:szCs w:val="18"/>
              </w:rPr>
              <w:t xml:space="preserve"> </w:t>
            </w:r>
            <w:r w:rsidR="00012703" w:rsidRPr="00C264F1">
              <w:rPr>
                <w:rFonts w:ascii="Calibri" w:hAnsi="Calibri"/>
                <w:b/>
                <w:sz w:val="18"/>
                <w:szCs w:val="18"/>
              </w:rPr>
              <w:t xml:space="preserve">OBSERVACIONES </w:t>
            </w:r>
          </w:p>
        </w:tc>
        <w:tc>
          <w:tcPr>
            <w:tcW w:w="7651" w:type="dxa"/>
            <w:gridSpan w:val="7"/>
          </w:tcPr>
          <w:p w14:paraId="607667CF" w14:textId="77777777" w:rsidR="00012703" w:rsidRPr="00C264F1" w:rsidRDefault="00012703" w:rsidP="00F067C8">
            <w:pPr>
              <w:rPr>
                <w:rFonts w:ascii="Calibri" w:hAnsi="Calibri"/>
                <w:b/>
                <w:sz w:val="18"/>
                <w:szCs w:val="18"/>
              </w:rPr>
            </w:pPr>
          </w:p>
        </w:tc>
      </w:tr>
      <w:tr w:rsidR="00BF682F" w:rsidRPr="00C264F1" w14:paraId="6637D795" w14:textId="77777777" w:rsidTr="00220FC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42"/>
        </w:trPr>
        <w:tc>
          <w:tcPr>
            <w:tcW w:w="932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F8D97" w14:textId="77777777" w:rsidR="00BF682F" w:rsidRPr="00C264F1" w:rsidRDefault="00BF682F" w:rsidP="00B53AA5">
            <w:pPr>
              <w:jc w:val="center"/>
              <w:rPr>
                <w:rFonts w:ascii="Calibri" w:hAnsi="Calibri"/>
                <w:b/>
                <w:sz w:val="18"/>
                <w:szCs w:val="18"/>
              </w:rPr>
            </w:pPr>
            <w:r w:rsidRPr="00C264F1">
              <w:rPr>
                <w:rFonts w:ascii="Calibri" w:hAnsi="Calibri"/>
                <w:b/>
                <w:sz w:val="18"/>
                <w:szCs w:val="18"/>
              </w:rPr>
              <w:t xml:space="preserve">SERVICIOS </w:t>
            </w:r>
          </w:p>
        </w:tc>
      </w:tr>
      <w:tr w:rsidR="003A6E5B" w:rsidRPr="00C264F1" w14:paraId="5F5F19E9" w14:textId="77777777" w:rsidTr="00173A8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417"/>
        </w:trPr>
        <w:tc>
          <w:tcPr>
            <w:tcW w:w="4660" w:type="dxa"/>
            <w:gridSpan w:val="4"/>
            <w:tcBorders>
              <w:top w:val="single" w:sz="4" w:space="0" w:color="auto"/>
              <w:left w:val="single" w:sz="4" w:space="0" w:color="auto"/>
              <w:bottom w:val="single" w:sz="4" w:space="0" w:color="auto"/>
              <w:right w:val="nil"/>
            </w:tcBorders>
          </w:tcPr>
          <w:p w14:paraId="07566765" w14:textId="77777777" w:rsidR="003A6E5B" w:rsidRPr="00C264F1" w:rsidRDefault="003A6E5B" w:rsidP="004D59A7">
            <w:pPr>
              <w:spacing w:line="160" w:lineRule="exact"/>
              <w:jc w:val="center"/>
              <w:rPr>
                <w:rFonts w:ascii="Calibri" w:hAnsi="Calibri"/>
                <w:b/>
                <w:sz w:val="18"/>
                <w:szCs w:val="18"/>
              </w:rPr>
            </w:pPr>
          </w:p>
          <w:tbl>
            <w:tblPr>
              <w:tblpPr w:leftFromText="141" w:rightFromText="141" w:vertAnchor="text" w:horzAnchor="page" w:tblpX="430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A6E5B" w:rsidRPr="00C264F1" w14:paraId="7926DF33" w14:textId="77777777" w:rsidTr="0051414E">
              <w:trPr>
                <w:trHeight w:val="132"/>
              </w:trPr>
              <w:tc>
                <w:tcPr>
                  <w:tcW w:w="421" w:type="dxa"/>
                  <w:tcBorders>
                    <w:bottom w:val="single" w:sz="4" w:space="0" w:color="auto"/>
                  </w:tcBorders>
                </w:tcPr>
                <w:p w14:paraId="18C92F43" w14:textId="77777777" w:rsidR="003A6E5B" w:rsidRPr="00C264F1" w:rsidRDefault="003A6E5B" w:rsidP="004D59A7">
                  <w:pPr>
                    <w:spacing w:line="160" w:lineRule="exact"/>
                    <w:jc w:val="center"/>
                    <w:rPr>
                      <w:rFonts w:ascii="Calibri" w:hAnsi="Calibri"/>
                      <w:b/>
                      <w:sz w:val="18"/>
                      <w:szCs w:val="18"/>
                    </w:rPr>
                  </w:pPr>
                </w:p>
              </w:tc>
            </w:tr>
          </w:tbl>
          <w:p w14:paraId="634D9AC4" w14:textId="77777777" w:rsidR="003A6E5B" w:rsidRPr="00C264F1" w:rsidRDefault="003A6E5B" w:rsidP="004D59A7">
            <w:pPr>
              <w:spacing w:line="160" w:lineRule="exact"/>
              <w:rPr>
                <w:rFonts w:ascii="Calibri" w:hAnsi="Calibri"/>
                <w:b/>
                <w:sz w:val="18"/>
                <w:szCs w:val="18"/>
              </w:rPr>
            </w:pPr>
            <w:r w:rsidRPr="00C264F1">
              <w:rPr>
                <w:rFonts w:ascii="Calibri" w:hAnsi="Calibri"/>
                <w:b/>
                <w:sz w:val="18"/>
                <w:szCs w:val="18"/>
              </w:rPr>
              <w:t xml:space="preserve">CONVOCATORIA A MEDIOS DE COMUNICACIÓN     </w:t>
            </w:r>
          </w:p>
          <w:p w14:paraId="33373921" w14:textId="77777777" w:rsidR="003A6E5B" w:rsidRPr="00C264F1" w:rsidRDefault="003A6E5B" w:rsidP="004D59A7">
            <w:pPr>
              <w:spacing w:line="160" w:lineRule="exact"/>
              <w:rPr>
                <w:rFonts w:ascii="Calibri" w:hAnsi="Calibri"/>
                <w:b/>
                <w:sz w:val="18"/>
                <w:szCs w:val="18"/>
              </w:rPr>
            </w:pPr>
          </w:p>
          <w:tbl>
            <w:tblPr>
              <w:tblpPr w:leftFromText="141" w:rightFromText="141" w:vertAnchor="text" w:horzAnchor="page" w:tblpX="430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A6E5B" w:rsidRPr="00C264F1" w14:paraId="16D73AF5" w14:textId="77777777" w:rsidTr="00B53AA5">
              <w:trPr>
                <w:trHeight w:val="132"/>
              </w:trPr>
              <w:tc>
                <w:tcPr>
                  <w:tcW w:w="421" w:type="dxa"/>
                  <w:tcBorders>
                    <w:bottom w:val="single" w:sz="4" w:space="0" w:color="auto"/>
                  </w:tcBorders>
                </w:tcPr>
                <w:p w14:paraId="68977E5A" w14:textId="77777777" w:rsidR="003A6E5B" w:rsidRPr="00C264F1" w:rsidRDefault="003A6E5B" w:rsidP="004D59A7">
                  <w:pPr>
                    <w:spacing w:line="160" w:lineRule="exact"/>
                    <w:jc w:val="center"/>
                    <w:rPr>
                      <w:rFonts w:ascii="Calibri" w:hAnsi="Calibri"/>
                      <w:b/>
                      <w:sz w:val="18"/>
                      <w:szCs w:val="18"/>
                    </w:rPr>
                  </w:pPr>
                </w:p>
              </w:tc>
            </w:tr>
          </w:tbl>
          <w:p w14:paraId="7F32D96D" w14:textId="0498EC02" w:rsidR="00B2470A" w:rsidRPr="00C264F1" w:rsidRDefault="00741E5D" w:rsidP="004D59A7">
            <w:pPr>
              <w:spacing w:line="160" w:lineRule="exact"/>
              <w:rPr>
                <w:rFonts w:ascii="Calibri" w:hAnsi="Calibri"/>
                <w:b/>
                <w:sz w:val="18"/>
                <w:szCs w:val="18"/>
              </w:rPr>
            </w:pPr>
            <w:r>
              <w:rPr>
                <w:rFonts w:ascii="Calibri" w:hAnsi="Calibri"/>
                <w:b/>
                <w:sz w:val="18"/>
                <w:szCs w:val="18"/>
              </w:rPr>
              <w:t>REPORTERO</w:t>
            </w:r>
          </w:p>
          <w:p w14:paraId="6FAE090C" w14:textId="77777777" w:rsidR="003A6E5B" w:rsidRPr="00C264F1" w:rsidRDefault="003A6E5B" w:rsidP="004D59A7">
            <w:pPr>
              <w:spacing w:line="160" w:lineRule="exact"/>
              <w:rPr>
                <w:rFonts w:ascii="Calibri" w:hAnsi="Calibri"/>
                <w:b/>
                <w:sz w:val="18"/>
                <w:szCs w:val="18"/>
              </w:rPr>
            </w:pPr>
          </w:p>
          <w:tbl>
            <w:tblPr>
              <w:tblpPr w:leftFromText="141" w:rightFromText="141" w:vertAnchor="text" w:horzAnchor="page" w:tblpX="430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A6E5B" w:rsidRPr="00C264F1" w14:paraId="03234983" w14:textId="77777777" w:rsidTr="00B53AA5">
              <w:trPr>
                <w:trHeight w:val="132"/>
              </w:trPr>
              <w:tc>
                <w:tcPr>
                  <w:tcW w:w="421" w:type="dxa"/>
                  <w:tcBorders>
                    <w:bottom w:val="single" w:sz="4" w:space="0" w:color="auto"/>
                  </w:tcBorders>
                </w:tcPr>
                <w:p w14:paraId="029E049A" w14:textId="77777777" w:rsidR="003A6E5B" w:rsidRPr="00C264F1" w:rsidRDefault="003A6E5B" w:rsidP="004D59A7">
                  <w:pPr>
                    <w:spacing w:line="160" w:lineRule="exact"/>
                    <w:jc w:val="center"/>
                    <w:rPr>
                      <w:rFonts w:ascii="Calibri" w:hAnsi="Calibri"/>
                      <w:b/>
                      <w:sz w:val="18"/>
                      <w:szCs w:val="18"/>
                    </w:rPr>
                  </w:pPr>
                </w:p>
              </w:tc>
            </w:tr>
          </w:tbl>
          <w:p w14:paraId="081735BC" w14:textId="7D751262" w:rsidR="00741E5D" w:rsidRPr="003752D7" w:rsidRDefault="00741E5D" w:rsidP="00741E5D">
            <w:pPr>
              <w:spacing w:line="160" w:lineRule="exact"/>
            </w:pPr>
            <w:r>
              <w:rPr>
                <w:rFonts w:ascii="Calibri" w:hAnsi="Calibri"/>
                <w:b/>
                <w:sz w:val="18"/>
                <w:szCs w:val="18"/>
              </w:rPr>
              <w:t>C</w:t>
            </w:r>
            <w:r w:rsidRPr="00C264F1">
              <w:rPr>
                <w:rFonts w:ascii="Calibri" w:hAnsi="Calibri"/>
                <w:b/>
                <w:sz w:val="18"/>
                <w:szCs w:val="18"/>
              </w:rPr>
              <w:t>AMARÓGRAFO</w:t>
            </w:r>
          </w:p>
          <w:p w14:paraId="3CA6CB1D" w14:textId="77777777" w:rsidR="003A6E5B" w:rsidRPr="00C264F1" w:rsidRDefault="003A6E5B" w:rsidP="004D59A7">
            <w:pPr>
              <w:spacing w:line="160" w:lineRule="exact"/>
              <w:jc w:val="center"/>
              <w:rPr>
                <w:rFonts w:ascii="Calibri" w:hAnsi="Calibri"/>
                <w:b/>
                <w:sz w:val="18"/>
                <w:szCs w:val="18"/>
              </w:rPr>
            </w:pPr>
          </w:p>
          <w:tbl>
            <w:tblPr>
              <w:tblpPr w:leftFromText="141" w:rightFromText="141" w:vertAnchor="text" w:horzAnchor="page" w:tblpX="430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A6E5B" w:rsidRPr="00C264F1" w14:paraId="36303AD3" w14:textId="77777777" w:rsidTr="00B53AA5">
              <w:trPr>
                <w:trHeight w:val="132"/>
              </w:trPr>
              <w:tc>
                <w:tcPr>
                  <w:tcW w:w="421" w:type="dxa"/>
                  <w:tcBorders>
                    <w:bottom w:val="single" w:sz="4" w:space="0" w:color="auto"/>
                  </w:tcBorders>
                </w:tcPr>
                <w:p w14:paraId="65CAF545" w14:textId="77777777" w:rsidR="003A6E5B" w:rsidRPr="00C264F1" w:rsidRDefault="003A6E5B" w:rsidP="004D59A7">
                  <w:pPr>
                    <w:spacing w:line="160" w:lineRule="exact"/>
                    <w:jc w:val="center"/>
                    <w:rPr>
                      <w:rFonts w:ascii="Calibri" w:hAnsi="Calibri"/>
                      <w:b/>
                      <w:sz w:val="18"/>
                      <w:szCs w:val="18"/>
                    </w:rPr>
                  </w:pPr>
                </w:p>
              </w:tc>
            </w:tr>
          </w:tbl>
          <w:p w14:paraId="734D738F" w14:textId="6CA46F25" w:rsidR="003A6E5B" w:rsidRPr="00C264F1" w:rsidRDefault="00741E5D" w:rsidP="004D59A7">
            <w:pPr>
              <w:spacing w:line="160" w:lineRule="exact"/>
              <w:rPr>
                <w:rFonts w:ascii="Calibri" w:hAnsi="Calibri"/>
                <w:b/>
                <w:sz w:val="18"/>
                <w:szCs w:val="18"/>
              </w:rPr>
            </w:pPr>
            <w:r>
              <w:rPr>
                <w:rFonts w:ascii="Calibri" w:hAnsi="Calibri"/>
                <w:b/>
                <w:sz w:val="18"/>
                <w:szCs w:val="18"/>
              </w:rPr>
              <w:t>FOTÓGRAFO</w:t>
            </w:r>
          </w:p>
          <w:p w14:paraId="7D573D04" w14:textId="77777777" w:rsidR="003A6E5B" w:rsidRPr="00C264F1" w:rsidRDefault="003A6E5B" w:rsidP="004D59A7">
            <w:pPr>
              <w:spacing w:line="160" w:lineRule="exact"/>
              <w:jc w:val="center"/>
              <w:rPr>
                <w:rFonts w:ascii="Calibri" w:hAnsi="Calibri"/>
                <w:b/>
                <w:sz w:val="18"/>
                <w:szCs w:val="18"/>
              </w:rPr>
            </w:pPr>
          </w:p>
        </w:tc>
        <w:tc>
          <w:tcPr>
            <w:tcW w:w="4660" w:type="dxa"/>
            <w:gridSpan w:val="4"/>
            <w:tcBorders>
              <w:top w:val="single" w:sz="4" w:space="0" w:color="auto"/>
              <w:left w:val="nil"/>
              <w:bottom w:val="single" w:sz="4" w:space="0" w:color="auto"/>
              <w:right w:val="single" w:sz="4" w:space="0" w:color="auto"/>
            </w:tcBorders>
          </w:tcPr>
          <w:p w14:paraId="5B6A2AF1" w14:textId="77777777" w:rsidR="005321C8" w:rsidRDefault="005321C8" w:rsidP="004D59A7">
            <w:pPr>
              <w:spacing w:line="160" w:lineRule="exact"/>
              <w:ind w:firstLine="450"/>
              <w:rPr>
                <w:rFonts w:ascii="Calibri" w:hAnsi="Calibri"/>
                <w:b/>
                <w:sz w:val="18"/>
                <w:szCs w:val="18"/>
              </w:rPr>
            </w:pPr>
          </w:p>
          <w:p w14:paraId="47858217" w14:textId="0E83BC48" w:rsidR="003A6E5B" w:rsidRPr="00C264F1" w:rsidRDefault="00741E5D" w:rsidP="004D59A7">
            <w:pPr>
              <w:spacing w:line="160" w:lineRule="exact"/>
              <w:ind w:firstLine="450"/>
              <w:rPr>
                <w:rFonts w:ascii="Calibri" w:hAnsi="Calibri"/>
                <w:b/>
                <w:sz w:val="18"/>
                <w:szCs w:val="18"/>
              </w:rPr>
            </w:pPr>
            <w:r>
              <w:rPr>
                <w:rFonts w:ascii="Calibri" w:hAnsi="Calibri"/>
                <w:b/>
                <w:sz w:val="18"/>
                <w:szCs w:val="18"/>
              </w:rPr>
              <w:t>BOLETÍN DE PRENSA</w:t>
            </w:r>
          </w:p>
          <w:tbl>
            <w:tblPr>
              <w:tblpPr w:leftFromText="142" w:rightFromText="142" w:vertAnchor="text" w:horzAnchor="page" w:tblpX="4004" w:tblpY="-2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A6E5B" w:rsidRPr="00C264F1" w14:paraId="1188242D" w14:textId="77777777" w:rsidTr="005321C8">
              <w:trPr>
                <w:trHeight w:val="132"/>
              </w:trPr>
              <w:tc>
                <w:tcPr>
                  <w:tcW w:w="421" w:type="dxa"/>
                  <w:tcBorders>
                    <w:bottom w:val="single" w:sz="4" w:space="0" w:color="auto"/>
                  </w:tcBorders>
                </w:tcPr>
                <w:p w14:paraId="67DC8285" w14:textId="77777777" w:rsidR="003A6E5B" w:rsidRPr="00C264F1" w:rsidRDefault="003A6E5B" w:rsidP="004D59A7">
                  <w:pPr>
                    <w:spacing w:line="160" w:lineRule="exact"/>
                    <w:jc w:val="center"/>
                    <w:rPr>
                      <w:rFonts w:ascii="Calibri" w:hAnsi="Calibri"/>
                      <w:b/>
                      <w:sz w:val="18"/>
                      <w:szCs w:val="18"/>
                    </w:rPr>
                  </w:pPr>
                </w:p>
              </w:tc>
            </w:tr>
          </w:tbl>
          <w:p w14:paraId="2EE08F7E" w14:textId="77777777" w:rsidR="003A6E5B" w:rsidRDefault="003A6E5B" w:rsidP="004D59A7">
            <w:pPr>
              <w:spacing w:line="160" w:lineRule="exact"/>
              <w:ind w:left="-542" w:right="308" w:firstLine="542"/>
              <w:jc w:val="center"/>
              <w:rPr>
                <w:rFonts w:ascii="Calibri" w:hAnsi="Calibri"/>
                <w:b/>
                <w:sz w:val="18"/>
                <w:szCs w:val="18"/>
              </w:rPr>
            </w:pPr>
          </w:p>
          <w:p w14:paraId="77ED90A3" w14:textId="734D4E12" w:rsidR="003752D7" w:rsidRPr="003752D7" w:rsidRDefault="00741E5D" w:rsidP="004D59A7">
            <w:pPr>
              <w:spacing w:line="160" w:lineRule="exact"/>
              <w:ind w:firstLine="450"/>
            </w:pPr>
            <w:r>
              <w:rPr>
                <w:rFonts w:ascii="Calibri" w:hAnsi="Calibri"/>
                <w:b/>
                <w:sz w:val="18"/>
                <w:szCs w:val="18"/>
              </w:rPr>
              <w:t>TRANSMISIÓN POR CIRCUITO CERRADO</w:t>
            </w:r>
          </w:p>
          <w:tbl>
            <w:tblPr>
              <w:tblpPr w:leftFromText="142" w:rightFromText="142" w:vertAnchor="text" w:horzAnchor="page" w:tblpX="4004" w:tblpY="-2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752D7" w:rsidRPr="00C264F1" w14:paraId="037A1B08" w14:textId="77777777" w:rsidTr="005321C8">
              <w:trPr>
                <w:trHeight w:val="132"/>
              </w:trPr>
              <w:tc>
                <w:tcPr>
                  <w:tcW w:w="421" w:type="dxa"/>
                  <w:tcBorders>
                    <w:bottom w:val="single" w:sz="4" w:space="0" w:color="auto"/>
                  </w:tcBorders>
                </w:tcPr>
                <w:p w14:paraId="6FD2C26F" w14:textId="77777777" w:rsidR="003752D7" w:rsidRPr="00C264F1" w:rsidRDefault="003752D7" w:rsidP="004D59A7">
                  <w:pPr>
                    <w:spacing w:line="160" w:lineRule="exact"/>
                    <w:jc w:val="center"/>
                    <w:rPr>
                      <w:rFonts w:ascii="Calibri" w:hAnsi="Calibri"/>
                      <w:b/>
                      <w:sz w:val="18"/>
                      <w:szCs w:val="18"/>
                    </w:rPr>
                  </w:pPr>
                </w:p>
              </w:tc>
            </w:tr>
          </w:tbl>
          <w:p w14:paraId="7E6BBB5F" w14:textId="77777777" w:rsidR="003752D7" w:rsidRPr="005321C8" w:rsidRDefault="003752D7" w:rsidP="004D59A7">
            <w:pPr>
              <w:spacing w:line="160" w:lineRule="exact"/>
              <w:ind w:firstLine="450"/>
              <w:rPr>
                <w:sz w:val="18"/>
                <w:szCs w:val="18"/>
              </w:rPr>
            </w:pPr>
          </w:p>
          <w:p w14:paraId="060037EE" w14:textId="6BFBDC20" w:rsidR="003752D7" w:rsidRPr="003752D7" w:rsidRDefault="00741E5D" w:rsidP="004D59A7">
            <w:pPr>
              <w:spacing w:line="160" w:lineRule="exact"/>
              <w:ind w:firstLine="450"/>
            </w:pPr>
            <w:r>
              <w:rPr>
                <w:rFonts w:ascii="Calibri" w:hAnsi="Calibri"/>
                <w:b/>
                <w:sz w:val="18"/>
                <w:szCs w:val="18"/>
              </w:rPr>
              <w:t>TRANSMISIÓN EN VIVO EN REDES SOCIALES</w:t>
            </w:r>
          </w:p>
          <w:tbl>
            <w:tblPr>
              <w:tblpPr w:leftFromText="142" w:rightFromText="142" w:vertAnchor="text" w:horzAnchor="page" w:tblpX="4004" w:tblpY="-2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3752D7" w:rsidRPr="00C264F1" w14:paraId="13A1267B" w14:textId="77777777" w:rsidTr="005321C8">
              <w:trPr>
                <w:trHeight w:val="132"/>
              </w:trPr>
              <w:tc>
                <w:tcPr>
                  <w:tcW w:w="421" w:type="dxa"/>
                  <w:tcBorders>
                    <w:bottom w:val="single" w:sz="4" w:space="0" w:color="auto"/>
                  </w:tcBorders>
                </w:tcPr>
                <w:p w14:paraId="516E6839" w14:textId="77777777" w:rsidR="003752D7" w:rsidRPr="00C264F1" w:rsidRDefault="003752D7" w:rsidP="004D59A7">
                  <w:pPr>
                    <w:spacing w:line="160" w:lineRule="exact"/>
                    <w:jc w:val="center"/>
                    <w:rPr>
                      <w:rFonts w:ascii="Calibri" w:hAnsi="Calibri"/>
                      <w:b/>
                      <w:sz w:val="18"/>
                      <w:szCs w:val="18"/>
                    </w:rPr>
                  </w:pPr>
                </w:p>
              </w:tc>
            </w:tr>
          </w:tbl>
          <w:p w14:paraId="517061A7" w14:textId="3656C704" w:rsidR="00584289" w:rsidRPr="005321C8" w:rsidRDefault="00584289" w:rsidP="004D59A7">
            <w:pPr>
              <w:spacing w:line="160" w:lineRule="exact"/>
              <w:ind w:firstLine="450"/>
              <w:rPr>
                <w:rFonts w:ascii="Calibri" w:hAnsi="Calibri"/>
                <w:b/>
                <w:sz w:val="18"/>
                <w:szCs w:val="18"/>
              </w:rPr>
            </w:pPr>
          </w:p>
          <w:tbl>
            <w:tblPr>
              <w:tblpPr w:leftFromText="142" w:rightFromText="142" w:vertAnchor="text" w:horzAnchor="margin" w:tblpX="39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
            </w:tblGrid>
            <w:tr w:rsidR="005321C8" w:rsidRPr="00C264F1" w14:paraId="49153940" w14:textId="77777777" w:rsidTr="005321C8">
              <w:trPr>
                <w:trHeight w:val="132"/>
              </w:trPr>
              <w:tc>
                <w:tcPr>
                  <w:tcW w:w="421" w:type="dxa"/>
                  <w:tcBorders>
                    <w:bottom w:val="single" w:sz="4" w:space="0" w:color="auto"/>
                  </w:tcBorders>
                </w:tcPr>
                <w:p w14:paraId="77F9E6B9" w14:textId="77777777" w:rsidR="005321C8" w:rsidRPr="00C264F1" w:rsidRDefault="005321C8" w:rsidP="004D59A7">
                  <w:pPr>
                    <w:spacing w:line="160" w:lineRule="exact"/>
                    <w:jc w:val="center"/>
                    <w:rPr>
                      <w:rFonts w:ascii="Calibri" w:hAnsi="Calibri"/>
                      <w:b/>
                      <w:sz w:val="18"/>
                      <w:szCs w:val="18"/>
                    </w:rPr>
                  </w:pPr>
                </w:p>
              </w:tc>
            </w:tr>
          </w:tbl>
          <w:p w14:paraId="714C4042" w14:textId="300F3420" w:rsidR="003752D7" w:rsidRPr="00173A85" w:rsidRDefault="00741E5D" w:rsidP="00173A85">
            <w:pPr>
              <w:spacing w:line="160" w:lineRule="exact"/>
              <w:ind w:left="479"/>
              <w:rPr>
                <w:rFonts w:ascii="Calibri" w:hAnsi="Calibri"/>
                <w:b/>
                <w:sz w:val="18"/>
                <w:szCs w:val="18"/>
              </w:rPr>
            </w:pPr>
            <w:r w:rsidRPr="00C264F1">
              <w:rPr>
                <w:rFonts w:ascii="Calibri" w:hAnsi="Calibri"/>
                <w:b/>
                <w:sz w:val="18"/>
                <w:szCs w:val="18"/>
              </w:rPr>
              <w:t>DIFUSIÓN EN REDES SOCIALES</w:t>
            </w:r>
            <w:r>
              <w:rPr>
                <w:rFonts w:ascii="Calibri" w:hAnsi="Calibri"/>
                <w:b/>
                <w:sz w:val="18"/>
                <w:szCs w:val="18"/>
              </w:rPr>
              <w:t xml:space="preserve"> (</w:t>
            </w:r>
            <w:proofErr w:type="gramStart"/>
            <w:r>
              <w:rPr>
                <w:rFonts w:ascii="Calibri" w:hAnsi="Calibri"/>
                <w:b/>
                <w:sz w:val="18"/>
                <w:szCs w:val="18"/>
              </w:rPr>
              <w:t xml:space="preserve">POSTAL,   </w:t>
            </w:r>
            <w:proofErr w:type="gramEnd"/>
            <w:r>
              <w:rPr>
                <w:rFonts w:ascii="Calibri" w:hAnsi="Calibri"/>
                <w:b/>
                <w:sz w:val="18"/>
                <w:szCs w:val="18"/>
              </w:rPr>
              <w:t xml:space="preserve">   FOTO, INVITACIÓN Y CONVOCATORIA)</w:t>
            </w:r>
          </w:p>
        </w:tc>
      </w:tr>
    </w:tbl>
    <w:p w14:paraId="6907EA18" w14:textId="77777777" w:rsidR="0051414E" w:rsidRDefault="0051414E">
      <w:pPr>
        <w:rPr>
          <w:sz w:val="18"/>
          <w:szCs w:val="18"/>
        </w:rPr>
      </w:pPr>
    </w:p>
    <w:p w14:paraId="706A4EEF" w14:textId="77777777" w:rsidR="00741E5D" w:rsidRDefault="00741E5D">
      <w:pPr>
        <w:rPr>
          <w:sz w:val="18"/>
          <w:szCs w:val="18"/>
        </w:rPr>
      </w:pPr>
    </w:p>
    <w:p w14:paraId="530D4C8E" w14:textId="77777777" w:rsidR="00B2470A" w:rsidRDefault="00B2470A">
      <w:pPr>
        <w:rPr>
          <w:sz w:val="18"/>
          <w:szCs w:val="18"/>
        </w:rPr>
      </w:pPr>
    </w:p>
    <w:p w14:paraId="066238E3" w14:textId="77777777" w:rsidR="0051414E" w:rsidRPr="00C264F1" w:rsidRDefault="0051414E" w:rsidP="00173A85">
      <w:pPr>
        <w:tabs>
          <w:tab w:val="left" w:pos="3690"/>
        </w:tabs>
        <w:jc w:val="center"/>
        <w:rPr>
          <w:sz w:val="18"/>
          <w:szCs w:val="18"/>
        </w:rPr>
      </w:pPr>
      <w:r w:rsidRPr="00C264F1">
        <w:rPr>
          <w:sz w:val="18"/>
          <w:szCs w:val="18"/>
        </w:rPr>
        <w:t>_____________</w:t>
      </w:r>
      <w:r w:rsidR="00FA55F5" w:rsidRPr="00C264F1">
        <w:rPr>
          <w:sz w:val="18"/>
          <w:szCs w:val="18"/>
        </w:rPr>
        <w:t>_____</w:t>
      </w:r>
      <w:r w:rsidRPr="00C264F1">
        <w:rPr>
          <w:sz w:val="18"/>
          <w:szCs w:val="18"/>
        </w:rPr>
        <w:t>_____________</w:t>
      </w:r>
    </w:p>
    <w:p w14:paraId="0C16AFC5" w14:textId="090DAF5F" w:rsidR="004A1B32" w:rsidRDefault="0051414E" w:rsidP="004A1B32">
      <w:pPr>
        <w:rPr>
          <w:sz w:val="18"/>
          <w:szCs w:val="18"/>
        </w:rPr>
      </w:pPr>
      <w:r w:rsidRPr="00C264F1">
        <w:rPr>
          <w:sz w:val="18"/>
          <w:szCs w:val="18"/>
        </w:rPr>
        <w:t xml:space="preserve">                                                  </w:t>
      </w:r>
      <w:r w:rsidR="00F82A48">
        <w:rPr>
          <w:sz w:val="18"/>
          <w:szCs w:val="18"/>
        </w:rPr>
        <w:t xml:space="preserve">                        </w:t>
      </w:r>
      <w:r w:rsidRPr="00C264F1">
        <w:rPr>
          <w:sz w:val="18"/>
          <w:szCs w:val="18"/>
        </w:rPr>
        <w:t xml:space="preserve">   </w:t>
      </w:r>
      <w:r w:rsidR="0026767E">
        <w:rPr>
          <w:sz w:val="18"/>
          <w:szCs w:val="18"/>
        </w:rPr>
        <w:t xml:space="preserve">       </w:t>
      </w:r>
      <w:r w:rsidRPr="0026767E">
        <w:rPr>
          <w:rFonts w:ascii="Calibri" w:hAnsi="Calibri"/>
          <w:b/>
          <w:sz w:val="18"/>
          <w:szCs w:val="18"/>
        </w:rPr>
        <w:t>NOMBRE Y FIRMA</w:t>
      </w:r>
      <w:r w:rsidRPr="00C264F1">
        <w:rPr>
          <w:sz w:val="18"/>
          <w:szCs w:val="18"/>
        </w:rPr>
        <w:t xml:space="preserve"> </w:t>
      </w:r>
    </w:p>
    <w:p w14:paraId="3ED82E52" w14:textId="77777777" w:rsidR="000C77E6" w:rsidRDefault="000C77E6" w:rsidP="004A1B32">
      <w:pPr>
        <w:rPr>
          <w:sz w:val="18"/>
          <w:szCs w:val="18"/>
        </w:rPr>
      </w:pPr>
    </w:p>
    <w:p w14:paraId="6ED50D91" w14:textId="77777777" w:rsidR="000C77E6" w:rsidRDefault="000C77E6" w:rsidP="004A1B32">
      <w:pPr>
        <w:rPr>
          <w:sz w:val="18"/>
          <w:szCs w:val="18"/>
        </w:rPr>
      </w:pPr>
    </w:p>
    <w:p w14:paraId="20AA3786" w14:textId="77777777" w:rsidR="000C77E6" w:rsidRDefault="000C77E6" w:rsidP="004A1B32">
      <w:pPr>
        <w:rPr>
          <w:sz w:val="18"/>
          <w:szCs w:val="18"/>
        </w:rPr>
      </w:pPr>
    </w:p>
    <w:p w14:paraId="3215EBB7" w14:textId="77777777" w:rsidR="000C77E6" w:rsidRDefault="000C77E6" w:rsidP="004A1B32">
      <w:pPr>
        <w:rPr>
          <w:sz w:val="18"/>
          <w:szCs w:val="18"/>
        </w:rPr>
      </w:pPr>
    </w:p>
    <w:p w14:paraId="476068A7" w14:textId="77777777" w:rsidR="000C77E6" w:rsidRDefault="000C77E6" w:rsidP="004A1B32">
      <w:pPr>
        <w:rPr>
          <w:sz w:val="18"/>
          <w:szCs w:val="18"/>
        </w:rPr>
      </w:pPr>
    </w:p>
    <w:p w14:paraId="68F239FF" w14:textId="77777777" w:rsidR="000C77E6" w:rsidRDefault="000C77E6" w:rsidP="004A1B32">
      <w:pPr>
        <w:rPr>
          <w:sz w:val="18"/>
          <w:szCs w:val="18"/>
        </w:rPr>
      </w:pPr>
    </w:p>
    <w:p w14:paraId="680544DA" w14:textId="77CA6B9B" w:rsidR="008212CE" w:rsidRDefault="008212CE" w:rsidP="007925A1">
      <w:pPr>
        <w:pStyle w:val="NormalWeb"/>
        <w:rPr>
          <w:rFonts w:ascii="Tahoma" w:hAnsi="Tahoma" w:cs="Tahoma"/>
          <w:b/>
          <w:bCs/>
          <w:sz w:val="30"/>
          <w:szCs w:val="30"/>
        </w:rPr>
      </w:pPr>
      <w:r>
        <w:rPr>
          <w:rFonts w:ascii="Tahoma" w:hAnsi="Tahoma" w:cs="Tahoma"/>
          <w:b/>
          <w:bCs/>
          <w:sz w:val="30"/>
          <w:szCs w:val="30"/>
        </w:rPr>
        <w:t>ANEXO</w:t>
      </w:r>
    </w:p>
    <w:p w14:paraId="7A1B8B9C" w14:textId="595E474A" w:rsidR="00C5422B" w:rsidRDefault="00C5422B" w:rsidP="00C5422B">
      <w:pPr>
        <w:pStyle w:val="NormalWeb"/>
        <w:jc w:val="center"/>
      </w:pPr>
      <w:r>
        <w:rPr>
          <w:rFonts w:ascii="Tahoma" w:hAnsi="Tahoma" w:cs="Tahoma"/>
          <w:b/>
          <w:bCs/>
          <w:sz w:val="30"/>
          <w:szCs w:val="30"/>
        </w:rPr>
        <w:t>ACUERDO DE LOS ÓRGANOS DE GOBIERNO DEL SENADO</w:t>
      </w:r>
      <w:r>
        <w:rPr>
          <w:rFonts w:ascii="Tahoma" w:hAnsi="Tahoma" w:cs="Tahoma"/>
          <w:b/>
          <w:bCs/>
          <w:sz w:val="30"/>
          <w:szCs w:val="30"/>
        </w:rPr>
        <w:t xml:space="preserve"> </w:t>
      </w:r>
      <w:r>
        <w:rPr>
          <w:rFonts w:ascii="Tahoma" w:hAnsi="Tahoma" w:cs="Tahoma"/>
          <w:b/>
          <w:bCs/>
          <w:sz w:val="30"/>
          <w:szCs w:val="30"/>
        </w:rPr>
        <w:t>DE LA REPÚBLICA POR EL QUE SE ESTABLECEN</w:t>
      </w:r>
      <w:r>
        <w:rPr>
          <w:rFonts w:ascii="Tahoma" w:hAnsi="Tahoma" w:cs="Tahoma"/>
          <w:b/>
          <w:bCs/>
          <w:sz w:val="30"/>
          <w:szCs w:val="30"/>
        </w:rPr>
        <w:t xml:space="preserve"> </w:t>
      </w:r>
      <w:r>
        <w:rPr>
          <w:rFonts w:ascii="Tahoma" w:hAnsi="Tahoma" w:cs="Tahoma"/>
          <w:b/>
          <w:bCs/>
          <w:sz w:val="30"/>
          <w:szCs w:val="30"/>
        </w:rPr>
        <w:t>DISPOSICIONES APLICABLES A LAS Y LOS SENADORES</w:t>
      </w:r>
      <w:r>
        <w:rPr>
          <w:rFonts w:ascii="Tahoma" w:hAnsi="Tahoma" w:cs="Tahoma"/>
          <w:b/>
          <w:bCs/>
          <w:sz w:val="30"/>
          <w:szCs w:val="30"/>
        </w:rPr>
        <w:t xml:space="preserve"> </w:t>
      </w:r>
      <w:r>
        <w:rPr>
          <w:rFonts w:ascii="Tahoma" w:hAnsi="Tahoma" w:cs="Tahoma"/>
          <w:b/>
          <w:bCs/>
          <w:sz w:val="30"/>
          <w:szCs w:val="30"/>
        </w:rPr>
        <w:t>QUE OPTEN POR LA ELECCIÓN CONSECUTIVA EN EL</w:t>
      </w:r>
      <w:r>
        <w:rPr>
          <w:rFonts w:ascii="Tahoma" w:hAnsi="Tahoma" w:cs="Tahoma"/>
          <w:b/>
          <w:bCs/>
          <w:sz w:val="30"/>
          <w:szCs w:val="30"/>
        </w:rPr>
        <w:t xml:space="preserve"> </w:t>
      </w:r>
      <w:r>
        <w:rPr>
          <w:rFonts w:ascii="Tahoma" w:hAnsi="Tahoma" w:cs="Tahoma"/>
          <w:b/>
          <w:bCs/>
          <w:sz w:val="30"/>
          <w:szCs w:val="30"/>
        </w:rPr>
        <w:t>PROCESO ELECTORAL 2023- 2024</w:t>
      </w:r>
    </w:p>
    <w:p w14:paraId="74FB02EE" w14:textId="77777777" w:rsidR="00C5422B" w:rsidRDefault="00C5422B" w:rsidP="007925A1">
      <w:pPr>
        <w:pStyle w:val="NormalWeb"/>
        <w:rPr>
          <w:rFonts w:ascii="Tahoma" w:hAnsi="Tahoma" w:cs="Tahoma"/>
          <w:b/>
          <w:bCs/>
          <w:sz w:val="30"/>
          <w:szCs w:val="30"/>
        </w:rPr>
      </w:pPr>
    </w:p>
    <w:p w14:paraId="322B2719" w14:textId="4A743AEC" w:rsidR="007925A1" w:rsidRDefault="007925A1" w:rsidP="007925A1">
      <w:pPr>
        <w:pStyle w:val="NormalWeb"/>
      </w:pPr>
      <w:r>
        <w:rPr>
          <w:rFonts w:ascii="Tahoma" w:hAnsi="Tahoma" w:cs="Tahoma"/>
          <w:b/>
          <w:bCs/>
          <w:sz w:val="30"/>
          <w:szCs w:val="30"/>
        </w:rPr>
        <w:t xml:space="preserve">DIFUSIÓN DE LABORES </w:t>
      </w:r>
    </w:p>
    <w:p w14:paraId="3C87B948" w14:textId="366E1A91" w:rsidR="007925A1" w:rsidRDefault="007925A1" w:rsidP="007925A1">
      <w:pPr>
        <w:pStyle w:val="NormalWeb"/>
      </w:pPr>
      <w:r>
        <w:rPr>
          <w:rFonts w:ascii="Tahoma" w:hAnsi="Tahoma" w:cs="Tahoma"/>
          <w:b/>
          <w:bCs/>
          <w:sz w:val="30"/>
          <w:szCs w:val="30"/>
        </w:rPr>
        <w:t xml:space="preserve">DÉCIMO PRIMERO.- </w:t>
      </w:r>
      <w:r>
        <w:rPr>
          <w:rFonts w:ascii="Tahoma" w:hAnsi="Tahoma" w:cs="Tahoma"/>
          <w:sz w:val="30"/>
          <w:szCs w:val="30"/>
        </w:rPr>
        <w:t xml:space="preserve">La Mesa Directiva del Senado de la República, a través del área de Comunicación Social y el Canal del Congreso, emitirá disposiciones para que las y los senadores que opten por la elección consecutiva puedan acceder a la difusión de las labores de su función legislativa de manera institucional, objetiva, neutral e imparcial, sin que dicha difusión pueda, en ningún caso, violentar las disposiciones electorales. </w:t>
      </w:r>
    </w:p>
    <w:p w14:paraId="13B4D891" w14:textId="77777777" w:rsidR="00C5422B" w:rsidRDefault="007925A1" w:rsidP="007925A1">
      <w:pPr>
        <w:pStyle w:val="NormalWeb"/>
        <w:rPr>
          <w:rFonts w:ascii="Tahoma" w:hAnsi="Tahoma" w:cs="Tahoma"/>
          <w:sz w:val="30"/>
          <w:szCs w:val="30"/>
        </w:rPr>
      </w:pPr>
      <w:r>
        <w:rPr>
          <w:rFonts w:ascii="Tahoma" w:hAnsi="Tahoma" w:cs="Tahoma"/>
          <w:b/>
          <w:bCs/>
          <w:sz w:val="30"/>
          <w:szCs w:val="30"/>
        </w:rPr>
        <w:t xml:space="preserve">DÉCIMO SEGUNDO.- </w:t>
      </w:r>
      <w:r>
        <w:rPr>
          <w:rFonts w:ascii="Tahoma" w:hAnsi="Tahoma" w:cs="Tahoma"/>
          <w:sz w:val="30"/>
          <w:szCs w:val="30"/>
        </w:rPr>
        <w:t xml:space="preserve">Durante el tiempo que comprendan las precampañas, las campañas electorales y hasta la conclusión de la respectiva jornada comicial, se dará cobertura a las actividades de las y los senadores, las cuales deberán estar vinculadas con el ejercicio de su función legislativa y que se desarrollen en sesiones ordinarias, extraordinarias, de Congreso General, de la Comisión Permanente del Congreso de la Unión; reuniones de comisiones ordinarias, especiales, bicamerales, de investigación; reuniones de los grupos de amistad, de trabajo y comités; conferencias de los órganos de gobierno relacionadas con el trabajo legislativo; así como ejercicios de Parlamento Abierto que determinen las comisiones y en los que se garantice la pluralidad de sus </w:t>
      </w:r>
    </w:p>
    <w:p w14:paraId="39E21ADF" w14:textId="77777777" w:rsidR="00C5422B" w:rsidRDefault="00C5422B" w:rsidP="007925A1">
      <w:pPr>
        <w:pStyle w:val="NormalWeb"/>
        <w:rPr>
          <w:rFonts w:ascii="Tahoma" w:hAnsi="Tahoma" w:cs="Tahoma"/>
          <w:sz w:val="30"/>
          <w:szCs w:val="30"/>
        </w:rPr>
      </w:pPr>
    </w:p>
    <w:p w14:paraId="1E5F5FC9" w14:textId="77777777" w:rsidR="00C5422B" w:rsidRDefault="00C5422B" w:rsidP="007925A1">
      <w:pPr>
        <w:pStyle w:val="NormalWeb"/>
        <w:rPr>
          <w:rFonts w:ascii="Tahoma" w:hAnsi="Tahoma" w:cs="Tahoma"/>
          <w:sz w:val="30"/>
          <w:szCs w:val="30"/>
        </w:rPr>
      </w:pPr>
    </w:p>
    <w:p w14:paraId="3DDBD8C5" w14:textId="322DB401" w:rsidR="007925A1" w:rsidRDefault="007925A1" w:rsidP="007925A1">
      <w:pPr>
        <w:pStyle w:val="NormalWeb"/>
      </w:pPr>
      <w:r>
        <w:rPr>
          <w:rFonts w:ascii="Tahoma" w:hAnsi="Tahoma" w:cs="Tahoma"/>
          <w:sz w:val="30"/>
          <w:szCs w:val="30"/>
        </w:rPr>
        <w:t xml:space="preserve">participantes, y todas aquellas previstas en la ley y reglamentos que rigen las actividades de la Cámara de Senadores. </w:t>
      </w:r>
    </w:p>
    <w:p w14:paraId="26269DC5" w14:textId="4BEA5831" w:rsidR="007925A1" w:rsidRDefault="007925A1" w:rsidP="00C5422B">
      <w:pPr>
        <w:pStyle w:val="NormalWeb"/>
      </w:pPr>
      <w:r>
        <w:rPr>
          <w:rFonts w:ascii="Tahoma" w:hAnsi="Tahoma" w:cs="Tahoma"/>
          <w:b/>
          <w:bCs/>
          <w:sz w:val="30"/>
          <w:szCs w:val="30"/>
        </w:rPr>
        <w:t xml:space="preserve">DÉCIMO TERCERO.- </w:t>
      </w:r>
      <w:r>
        <w:rPr>
          <w:rFonts w:ascii="Tahoma" w:hAnsi="Tahoma" w:cs="Tahoma"/>
          <w:sz w:val="30"/>
          <w:szCs w:val="30"/>
        </w:rPr>
        <w:t xml:space="preserve">Las y los senadores, cuando hagan uso de la cobertura institucional del Senado, no deberán generar contenido que implique expresiones particulares, represente propaganda político- electoral o promoción personalizada de algún senador, o bien que se realice a nombre de un Grupo Parlamentario. </w:t>
      </w:r>
    </w:p>
    <w:p w14:paraId="785E545B" w14:textId="77777777" w:rsidR="007925A1" w:rsidRDefault="007925A1" w:rsidP="007925A1">
      <w:pPr>
        <w:pStyle w:val="NormalWeb"/>
      </w:pPr>
      <w:r>
        <w:rPr>
          <w:rFonts w:ascii="Tahoma" w:hAnsi="Tahoma" w:cs="Tahoma"/>
          <w:sz w:val="30"/>
          <w:szCs w:val="30"/>
        </w:rPr>
        <w:t xml:space="preserve">Deberá entenderse como cobertura de las labores de las funciones legislativas de las y los senadores la que se realiza a través de insumos informativos, tales como: boletines, notas y videos, entre otros, por parte del Senado de la República y, en su caso, de la Comisión Permanente. </w:t>
      </w:r>
    </w:p>
    <w:p w14:paraId="55D728AF" w14:textId="77777777" w:rsidR="007925A1" w:rsidRDefault="007925A1" w:rsidP="007925A1">
      <w:pPr>
        <w:pStyle w:val="NormalWeb"/>
      </w:pPr>
      <w:r>
        <w:rPr>
          <w:rFonts w:ascii="Tahoma" w:hAnsi="Tahoma" w:cs="Tahoma"/>
          <w:b/>
          <w:bCs/>
          <w:sz w:val="30"/>
          <w:szCs w:val="30"/>
        </w:rPr>
        <w:t xml:space="preserve">DÉCIMO CUARTO.- </w:t>
      </w:r>
      <w:r>
        <w:rPr>
          <w:rFonts w:ascii="Tahoma" w:hAnsi="Tahoma" w:cs="Tahoma"/>
          <w:sz w:val="30"/>
          <w:szCs w:val="30"/>
        </w:rPr>
        <w:t xml:space="preserve">La difusión comprende la publicación de los materiales referidos en el resolutivo anterior en las distintas plataformas electrónicas y digitales del Senado de la República y de la Comisión Permanente del Congreso de la Unión; así como el envío de dichos materiales a las y los representantes de los medios de comunicación acreditados por diferentes vías. </w:t>
      </w:r>
    </w:p>
    <w:p w14:paraId="3A40A4B4" w14:textId="77777777" w:rsidR="007925A1" w:rsidRDefault="007925A1" w:rsidP="007925A1">
      <w:pPr>
        <w:pStyle w:val="NormalWeb"/>
      </w:pPr>
      <w:r>
        <w:rPr>
          <w:rFonts w:ascii="Tahoma" w:hAnsi="Tahoma" w:cs="Tahoma"/>
          <w:b/>
          <w:bCs/>
          <w:sz w:val="30"/>
          <w:szCs w:val="30"/>
        </w:rPr>
        <w:t xml:space="preserve">DÉCIMO QUINTO.- </w:t>
      </w:r>
      <w:r>
        <w:rPr>
          <w:rFonts w:ascii="Tahoma" w:hAnsi="Tahoma" w:cs="Tahoma"/>
          <w:sz w:val="30"/>
          <w:szCs w:val="30"/>
        </w:rPr>
        <w:t xml:space="preserve">Para la transmisión de las actividades que deriven de reuniones de comisiones ordinarias, especiales, bicamerales, de investigación; reuniones de los grupos de amistad, de trabajo y comités, así como ejercicios de Parlamento Abierto que determinen las comisiones, las y los senadores deberán realizar la solicitud por escrito ante el área correspondiente, garantizando que en dicha reunión exista pluralidad de sus participantes. Se realizarán transmisiones unipersonales de las y los senadores vinculadas a la presentación de iniciativas y puntos de acuerdo en el Canal del Congreso. </w:t>
      </w:r>
    </w:p>
    <w:p w14:paraId="389854A7" w14:textId="77777777" w:rsidR="00C5422B" w:rsidRDefault="00C5422B" w:rsidP="007925A1">
      <w:pPr>
        <w:pStyle w:val="NormalWeb"/>
        <w:rPr>
          <w:rFonts w:ascii="Tahoma" w:hAnsi="Tahoma" w:cs="Tahoma"/>
          <w:b/>
          <w:bCs/>
          <w:sz w:val="30"/>
          <w:szCs w:val="30"/>
        </w:rPr>
      </w:pPr>
    </w:p>
    <w:p w14:paraId="290B5D8A" w14:textId="77777777" w:rsidR="00C5422B" w:rsidRDefault="00C5422B" w:rsidP="007925A1">
      <w:pPr>
        <w:pStyle w:val="NormalWeb"/>
        <w:rPr>
          <w:rFonts w:ascii="Tahoma" w:hAnsi="Tahoma" w:cs="Tahoma"/>
          <w:b/>
          <w:bCs/>
          <w:sz w:val="30"/>
          <w:szCs w:val="30"/>
        </w:rPr>
      </w:pPr>
    </w:p>
    <w:p w14:paraId="5CFB7324" w14:textId="46F46674" w:rsidR="007925A1" w:rsidRDefault="007925A1" w:rsidP="007925A1">
      <w:pPr>
        <w:pStyle w:val="NormalWeb"/>
      </w:pPr>
      <w:r>
        <w:rPr>
          <w:rFonts w:ascii="Tahoma" w:hAnsi="Tahoma" w:cs="Tahoma"/>
          <w:b/>
          <w:bCs/>
          <w:sz w:val="30"/>
          <w:szCs w:val="30"/>
        </w:rPr>
        <w:t xml:space="preserve">DÉCIMO SEXTO.- </w:t>
      </w:r>
      <w:r>
        <w:rPr>
          <w:rFonts w:ascii="Tahoma" w:hAnsi="Tahoma" w:cs="Tahoma"/>
          <w:sz w:val="30"/>
          <w:szCs w:val="30"/>
        </w:rPr>
        <w:t xml:space="preserve">Las transmisiones de las actividades legislativas deberán contener avisos preventivos que señalen que estas no podrán ser usadas para fines electorales. </w:t>
      </w:r>
    </w:p>
    <w:p w14:paraId="75C327FD" w14:textId="0FE08A6E" w:rsidR="007925A1" w:rsidRPr="00C5422B" w:rsidRDefault="007925A1" w:rsidP="008212CE">
      <w:pPr>
        <w:pStyle w:val="NormalWeb"/>
        <w:rPr>
          <w:rFonts w:ascii="Tahoma" w:hAnsi="Tahoma" w:cs="Tahoma"/>
          <w:sz w:val="30"/>
          <w:szCs w:val="30"/>
        </w:rPr>
      </w:pPr>
      <w:r>
        <w:rPr>
          <w:rFonts w:ascii="Tahoma" w:hAnsi="Tahoma" w:cs="Tahoma"/>
          <w:b/>
          <w:bCs/>
          <w:sz w:val="30"/>
          <w:szCs w:val="30"/>
        </w:rPr>
        <w:t xml:space="preserve">DÉCIMO SÉPTIMO.- </w:t>
      </w:r>
      <w:r>
        <w:rPr>
          <w:rFonts w:ascii="Tahoma" w:hAnsi="Tahoma" w:cs="Tahoma"/>
          <w:sz w:val="30"/>
          <w:szCs w:val="30"/>
        </w:rPr>
        <w:t>Las y los senadores deberán atender a cabalidad los manuales de identidad gráfica del Senado de la República sobre la correcta aplicación de los signos básicos que conforman la imagen de dicha Cámara y no podrán hacer uso de los logotipos, imágenes y distintivos de la LXV Legislatura para propaganda político electoral o promoción personalizada de</w:t>
      </w:r>
      <w:r w:rsidR="00C5422B">
        <w:rPr>
          <w:rFonts w:ascii="Tahoma" w:hAnsi="Tahoma" w:cs="Tahoma"/>
          <w:sz w:val="30"/>
          <w:szCs w:val="30"/>
        </w:rPr>
        <w:t xml:space="preserve"> </w:t>
      </w:r>
      <w:r>
        <w:rPr>
          <w:rFonts w:ascii="Tahoma" w:hAnsi="Tahoma" w:cs="Tahoma"/>
          <w:sz w:val="30"/>
          <w:szCs w:val="30"/>
        </w:rPr>
        <w:t xml:space="preserve">ningún tipo durante las precampañas, campañas electorales y hasta la conclusión de la respectiva jornada comicial. </w:t>
      </w:r>
    </w:p>
    <w:p w14:paraId="5AE21689" w14:textId="77777777" w:rsidR="007925A1" w:rsidRDefault="007925A1" w:rsidP="007925A1">
      <w:pPr>
        <w:pStyle w:val="NormalWeb"/>
      </w:pPr>
      <w:r>
        <w:rPr>
          <w:rFonts w:ascii="Tahoma" w:hAnsi="Tahoma" w:cs="Tahoma"/>
          <w:b/>
          <w:bCs/>
          <w:sz w:val="30"/>
          <w:szCs w:val="30"/>
        </w:rPr>
        <w:t xml:space="preserve">DÉCIMO OCTAVO.- </w:t>
      </w:r>
      <w:r>
        <w:rPr>
          <w:rFonts w:ascii="Tahoma" w:hAnsi="Tahoma" w:cs="Tahoma"/>
          <w:sz w:val="30"/>
          <w:szCs w:val="30"/>
        </w:rPr>
        <w:t xml:space="preserve">La Secretaría General de Servicios Administrativos estará impedida para realizar la edición, elaboración, diseño, impresión y/o grabación en cualquier medio físico, electrónico o magnético de material informativo que soliciten las y los senadores que opten por la elección consecutiva y que implique su promoción personal o represente propaganda político electoral; solo podrán atenderse las solicitudes relacionadas con eventos y actividades de carácter estrictamente legislativo, previamente autorizadas por la Mesa Directiva. </w:t>
      </w:r>
    </w:p>
    <w:p w14:paraId="2E8768E7" w14:textId="77777777" w:rsidR="007925A1" w:rsidRDefault="007925A1" w:rsidP="007925A1">
      <w:pPr>
        <w:pStyle w:val="NormalWeb"/>
      </w:pPr>
      <w:r>
        <w:rPr>
          <w:rFonts w:ascii="Tahoma" w:hAnsi="Tahoma" w:cs="Tahoma"/>
          <w:b/>
          <w:bCs/>
          <w:sz w:val="30"/>
          <w:szCs w:val="30"/>
        </w:rPr>
        <w:t xml:space="preserve">DÉCIMO NOVENO.- </w:t>
      </w:r>
      <w:r>
        <w:rPr>
          <w:rFonts w:ascii="Tahoma" w:hAnsi="Tahoma" w:cs="Tahoma"/>
          <w:sz w:val="30"/>
          <w:szCs w:val="30"/>
        </w:rPr>
        <w:t xml:space="preserve">El Canal del Congreso, con pleno respeto a su autonomía de gestión, y de conformidad con su normatividad interna, determinará la programación, contenidos gráficos y audiovisuales que deban transmitirse en sus canales de televisión, radio y plataformas digitales; así como los programas, series, entrevistas y demás material que deba ser suspendido, en atención a las restricciones determinadas por las disposiciones electorales correspondientes. </w:t>
      </w:r>
    </w:p>
    <w:p w14:paraId="7B02DCD3" w14:textId="77777777" w:rsidR="00C5422B" w:rsidRDefault="00C5422B" w:rsidP="007925A1">
      <w:pPr>
        <w:pStyle w:val="NormalWeb"/>
        <w:rPr>
          <w:rFonts w:ascii="Tahoma" w:hAnsi="Tahoma" w:cs="Tahoma"/>
          <w:b/>
          <w:bCs/>
          <w:sz w:val="30"/>
          <w:szCs w:val="30"/>
        </w:rPr>
      </w:pPr>
    </w:p>
    <w:p w14:paraId="6E795133" w14:textId="77777777" w:rsidR="00C5422B" w:rsidRDefault="00C5422B" w:rsidP="007925A1">
      <w:pPr>
        <w:pStyle w:val="NormalWeb"/>
        <w:rPr>
          <w:rFonts w:ascii="Tahoma" w:hAnsi="Tahoma" w:cs="Tahoma"/>
          <w:b/>
          <w:bCs/>
          <w:sz w:val="30"/>
          <w:szCs w:val="30"/>
        </w:rPr>
      </w:pPr>
    </w:p>
    <w:p w14:paraId="3F5BA144" w14:textId="77777777" w:rsidR="00C5422B" w:rsidRDefault="00C5422B" w:rsidP="007925A1">
      <w:pPr>
        <w:pStyle w:val="NormalWeb"/>
        <w:rPr>
          <w:rFonts w:ascii="Tahoma" w:hAnsi="Tahoma" w:cs="Tahoma"/>
          <w:b/>
          <w:bCs/>
          <w:sz w:val="30"/>
          <w:szCs w:val="30"/>
        </w:rPr>
      </w:pPr>
    </w:p>
    <w:p w14:paraId="6BD0F318" w14:textId="3F2D13C1" w:rsidR="008212CE" w:rsidRPr="00C5422B" w:rsidRDefault="007925A1" w:rsidP="007925A1">
      <w:pPr>
        <w:pStyle w:val="NormalWeb"/>
      </w:pPr>
      <w:r>
        <w:rPr>
          <w:rFonts w:ascii="Tahoma" w:hAnsi="Tahoma" w:cs="Tahoma"/>
          <w:b/>
          <w:bCs/>
          <w:sz w:val="30"/>
          <w:szCs w:val="30"/>
        </w:rPr>
        <w:t xml:space="preserve">VIGÉSIMO.- </w:t>
      </w:r>
      <w:r>
        <w:rPr>
          <w:rFonts w:ascii="Tahoma" w:hAnsi="Tahoma" w:cs="Tahoma"/>
          <w:sz w:val="30"/>
          <w:szCs w:val="30"/>
        </w:rPr>
        <w:t xml:space="preserve">El Senado de la República, de conformidad con la normatividad electoral, podrá difundir propaganda gubernamental relativa a servicios educativos y de salud; así como aquella necesaria para la protección civil en casos de emergencia, la cual deberá tener carácter institucional y abstenerse de incluir frases, imágenes, voces o símbolos que pudieran ser constitutivos de propaganda política electoral, o bien elementos de promoción personalizada de las y los senadores. </w:t>
      </w:r>
    </w:p>
    <w:p w14:paraId="1B3414CE" w14:textId="2CF27075" w:rsidR="007925A1" w:rsidRDefault="007925A1" w:rsidP="007925A1">
      <w:pPr>
        <w:pStyle w:val="NormalWeb"/>
      </w:pPr>
      <w:r>
        <w:rPr>
          <w:rFonts w:ascii="Tahoma" w:hAnsi="Tahoma" w:cs="Tahoma"/>
          <w:b/>
          <w:bCs/>
          <w:sz w:val="30"/>
          <w:szCs w:val="30"/>
        </w:rPr>
        <w:t xml:space="preserve">VIGÉSIMO PRIMERO.- </w:t>
      </w:r>
      <w:r>
        <w:rPr>
          <w:rFonts w:ascii="Tahoma" w:hAnsi="Tahoma" w:cs="Tahoma"/>
          <w:sz w:val="30"/>
          <w:szCs w:val="30"/>
        </w:rPr>
        <w:t xml:space="preserve">Lo no previsto en este Acuerdo será resuelto por acuerdo suscrito entre la Mesa Directiva y la Junta de Coordinación Política del Senado de la República. </w:t>
      </w:r>
    </w:p>
    <w:p w14:paraId="56044050" w14:textId="77777777" w:rsidR="000C77E6" w:rsidRPr="007925A1" w:rsidRDefault="000C77E6" w:rsidP="004A1B32">
      <w:pPr>
        <w:rPr>
          <w:sz w:val="18"/>
          <w:szCs w:val="18"/>
          <w:lang w:val="es-MX"/>
        </w:rPr>
      </w:pPr>
    </w:p>
    <w:sectPr w:rsidR="000C77E6" w:rsidRPr="007925A1" w:rsidSect="006A18DB">
      <w:headerReference w:type="default" r:id="rId9"/>
      <w:footerReference w:type="default" r:id="rId10"/>
      <w:pgSz w:w="12240" w:h="15840"/>
      <w:pgMar w:top="0" w:right="1701" w:bottom="0" w:left="1701" w:header="709" w:footer="1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9A1AF" w14:textId="77777777" w:rsidR="001D17FE" w:rsidRDefault="001D17FE" w:rsidP="00C264F1">
      <w:r>
        <w:separator/>
      </w:r>
    </w:p>
  </w:endnote>
  <w:endnote w:type="continuationSeparator" w:id="0">
    <w:p w14:paraId="3CF89437" w14:textId="77777777" w:rsidR="001D17FE" w:rsidRDefault="001D17FE" w:rsidP="00C2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EC19" w14:textId="0A574E95" w:rsidR="00220FC3" w:rsidRDefault="00220FC3">
    <w:pPr>
      <w:pStyle w:val="Piedepgina"/>
    </w:pPr>
    <w:r>
      <w:rPr>
        <w:noProof/>
      </w:rPr>
      <w:drawing>
        <wp:anchor distT="0" distB="0" distL="114300" distR="114300" simplePos="0" relativeHeight="251659264" behindDoc="1" locked="0" layoutInCell="1" allowOverlap="1" wp14:anchorId="341F5602" wp14:editId="4681686B">
          <wp:simplePos x="0" y="0"/>
          <wp:positionH relativeFrom="column">
            <wp:posOffset>-876935</wp:posOffset>
          </wp:positionH>
          <wp:positionV relativeFrom="paragraph">
            <wp:posOffset>-4036060</wp:posOffset>
          </wp:positionV>
          <wp:extent cx="7370708" cy="496198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7370708" cy="49619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AE0DE" w14:textId="77777777" w:rsidR="001D17FE" w:rsidRDefault="001D17FE" w:rsidP="00C264F1">
      <w:r>
        <w:separator/>
      </w:r>
    </w:p>
  </w:footnote>
  <w:footnote w:type="continuationSeparator" w:id="0">
    <w:p w14:paraId="6E9C4CC2" w14:textId="77777777" w:rsidR="001D17FE" w:rsidRDefault="001D17FE" w:rsidP="00C26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0E5F" w14:textId="6D7DB360" w:rsidR="00C02C31" w:rsidRDefault="0073155F">
    <w:pPr>
      <w:pStyle w:val="Encabezado"/>
    </w:pPr>
    <w:r>
      <w:rPr>
        <w:noProof/>
      </w:rPr>
      <w:drawing>
        <wp:anchor distT="0" distB="0" distL="114300" distR="114300" simplePos="0" relativeHeight="251658240" behindDoc="1" locked="0" layoutInCell="1" allowOverlap="1" wp14:anchorId="2F16534A" wp14:editId="7888F27D">
          <wp:simplePos x="0" y="0"/>
          <wp:positionH relativeFrom="column">
            <wp:posOffset>-1061085</wp:posOffset>
          </wp:positionH>
          <wp:positionV relativeFrom="paragraph">
            <wp:posOffset>-457835</wp:posOffset>
          </wp:positionV>
          <wp:extent cx="7745095" cy="4121785"/>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boletin.jpg"/>
                  <pic:cNvPicPr/>
                </pic:nvPicPr>
                <pic:blipFill>
                  <a:blip r:embed="rId1">
                    <a:extLst>
                      <a:ext uri="{28A0092B-C50C-407E-A947-70E740481C1C}">
                        <a14:useLocalDpi xmlns:a14="http://schemas.microsoft.com/office/drawing/2010/main" val="0"/>
                      </a:ext>
                    </a:extLst>
                  </a:blip>
                  <a:stretch>
                    <a:fillRect/>
                  </a:stretch>
                </pic:blipFill>
                <pic:spPr>
                  <a:xfrm>
                    <a:off x="0" y="0"/>
                    <a:ext cx="7745095" cy="4121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0245C"/>
    <w:multiLevelType w:val="hybridMultilevel"/>
    <w:tmpl w:val="498AA73E"/>
    <w:lvl w:ilvl="0" w:tplc="18746F76">
      <w:start w:val="1"/>
      <w:numFmt w:val="bullet"/>
      <w:lvlText w:val="ü"/>
      <w:lvlJc w:val="left"/>
      <w:pPr>
        <w:ind w:left="1077"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86D17AE"/>
    <w:multiLevelType w:val="hybridMultilevel"/>
    <w:tmpl w:val="541AE4E4"/>
    <w:lvl w:ilvl="0" w:tplc="0896D0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98106026">
    <w:abstractNumId w:val="1"/>
  </w:num>
  <w:num w:numId="2" w16cid:durableId="1340812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B32"/>
    <w:rsid w:val="00001861"/>
    <w:rsid w:val="00012703"/>
    <w:rsid w:val="0006797D"/>
    <w:rsid w:val="000C77E6"/>
    <w:rsid w:val="000F7FD6"/>
    <w:rsid w:val="00111FFC"/>
    <w:rsid w:val="00126814"/>
    <w:rsid w:val="00173A85"/>
    <w:rsid w:val="00194C9E"/>
    <w:rsid w:val="001A4E40"/>
    <w:rsid w:val="001D17FE"/>
    <w:rsid w:val="00220FC3"/>
    <w:rsid w:val="00226AD3"/>
    <w:rsid w:val="00240204"/>
    <w:rsid w:val="0026767E"/>
    <w:rsid w:val="0030447C"/>
    <w:rsid w:val="00314A80"/>
    <w:rsid w:val="00316856"/>
    <w:rsid w:val="003752D7"/>
    <w:rsid w:val="003A3F0B"/>
    <w:rsid w:val="003A6E5B"/>
    <w:rsid w:val="00460CE2"/>
    <w:rsid w:val="004A1B32"/>
    <w:rsid w:val="004D59A7"/>
    <w:rsid w:val="0051414E"/>
    <w:rsid w:val="005321C8"/>
    <w:rsid w:val="00584289"/>
    <w:rsid w:val="005A111C"/>
    <w:rsid w:val="005E1F53"/>
    <w:rsid w:val="006A18DB"/>
    <w:rsid w:val="006B7B77"/>
    <w:rsid w:val="006D0F7E"/>
    <w:rsid w:val="00701B2C"/>
    <w:rsid w:val="00724A49"/>
    <w:rsid w:val="00726F46"/>
    <w:rsid w:val="0073155F"/>
    <w:rsid w:val="00741E5D"/>
    <w:rsid w:val="007925A1"/>
    <w:rsid w:val="007D304A"/>
    <w:rsid w:val="007F3F43"/>
    <w:rsid w:val="008212CE"/>
    <w:rsid w:val="008A1BBE"/>
    <w:rsid w:val="00900B62"/>
    <w:rsid w:val="00932355"/>
    <w:rsid w:val="00993AB6"/>
    <w:rsid w:val="0099637C"/>
    <w:rsid w:val="00A32E98"/>
    <w:rsid w:val="00B2470A"/>
    <w:rsid w:val="00B30EBA"/>
    <w:rsid w:val="00B52EF8"/>
    <w:rsid w:val="00B53AA5"/>
    <w:rsid w:val="00B849B0"/>
    <w:rsid w:val="00BF682F"/>
    <w:rsid w:val="00C02C31"/>
    <w:rsid w:val="00C17AAD"/>
    <w:rsid w:val="00C264F1"/>
    <w:rsid w:val="00C5422B"/>
    <w:rsid w:val="00CB2631"/>
    <w:rsid w:val="00D23703"/>
    <w:rsid w:val="00DA7151"/>
    <w:rsid w:val="00DE7344"/>
    <w:rsid w:val="00E214AF"/>
    <w:rsid w:val="00E641CE"/>
    <w:rsid w:val="00E9153E"/>
    <w:rsid w:val="00EA6CF1"/>
    <w:rsid w:val="00EE7EF4"/>
    <w:rsid w:val="00F37049"/>
    <w:rsid w:val="00F82A48"/>
    <w:rsid w:val="00FA55F5"/>
    <w:rsid w:val="00FE08A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A55B25"/>
  <w15:docId w15:val="{A1E4F83A-8EF9-B242-BDB3-C0CEED0E9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B3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5A111C"/>
    <w:rPr>
      <w:sz w:val="16"/>
      <w:szCs w:val="16"/>
    </w:rPr>
  </w:style>
  <w:style w:type="paragraph" w:styleId="Textocomentario">
    <w:name w:val="annotation text"/>
    <w:basedOn w:val="Normal"/>
    <w:link w:val="TextocomentarioCar"/>
    <w:uiPriority w:val="99"/>
    <w:semiHidden/>
    <w:unhideWhenUsed/>
    <w:rsid w:val="005A111C"/>
    <w:rPr>
      <w:sz w:val="20"/>
      <w:szCs w:val="20"/>
    </w:rPr>
  </w:style>
  <w:style w:type="character" w:customStyle="1" w:styleId="TextocomentarioCar">
    <w:name w:val="Texto comentario Car"/>
    <w:basedOn w:val="Fuentedeprrafopredeter"/>
    <w:link w:val="Textocomentario"/>
    <w:uiPriority w:val="99"/>
    <w:semiHidden/>
    <w:rsid w:val="005A111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A111C"/>
    <w:rPr>
      <w:b/>
      <w:bCs/>
    </w:rPr>
  </w:style>
  <w:style w:type="character" w:customStyle="1" w:styleId="AsuntodelcomentarioCar">
    <w:name w:val="Asunto del comentario Car"/>
    <w:basedOn w:val="TextocomentarioCar"/>
    <w:link w:val="Asuntodelcomentario"/>
    <w:uiPriority w:val="99"/>
    <w:semiHidden/>
    <w:rsid w:val="005A111C"/>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5A11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11C"/>
    <w:rPr>
      <w:rFonts w:ascii="Segoe UI" w:eastAsia="Times New Roman" w:hAnsi="Segoe UI" w:cs="Segoe UI"/>
      <w:sz w:val="18"/>
      <w:szCs w:val="18"/>
      <w:lang w:val="es-ES" w:eastAsia="es-ES"/>
    </w:rPr>
  </w:style>
  <w:style w:type="paragraph" w:styleId="Prrafodelista">
    <w:name w:val="List Paragraph"/>
    <w:basedOn w:val="Normal"/>
    <w:uiPriority w:val="34"/>
    <w:qFormat/>
    <w:rsid w:val="005A111C"/>
    <w:pPr>
      <w:ind w:left="720"/>
      <w:contextualSpacing/>
    </w:pPr>
  </w:style>
  <w:style w:type="paragraph" w:styleId="Encabezado">
    <w:name w:val="header"/>
    <w:basedOn w:val="Normal"/>
    <w:link w:val="EncabezadoCar"/>
    <w:uiPriority w:val="99"/>
    <w:unhideWhenUsed/>
    <w:rsid w:val="00C264F1"/>
    <w:pPr>
      <w:tabs>
        <w:tab w:val="center" w:pos="4419"/>
        <w:tab w:val="right" w:pos="8838"/>
      </w:tabs>
    </w:pPr>
  </w:style>
  <w:style w:type="character" w:customStyle="1" w:styleId="EncabezadoCar">
    <w:name w:val="Encabezado Car"/>
    <w:basedOn w:val="Fuentedeprrafopredeter"/>
    <w:link w:val="Encabezado"/>
    <w:uiPriority w:val="99"/>
    <w:rsid w:val="00C264F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264F1"/>
    <w:pPr>
      <w:tabs>
        <w:tab w:val="center" w:pos="4419"/>
        <w:tab w:val="right" w:pos="8838"/>
      </w:tabs>
    </w:pPr>
  </w:style>
  <w:style w:type="character" w:customStyle="1" w:styleId="PiedepginaCar">
    <w:name w:val="Pie de página Car"/>
    <w:basedOn w:val="Fuentedeprrafopredeter"/>
    <w:link w:val="Piedepgina"/>
    <w:uiPriority w:val="99"/>
    <w:rsid w:val="00C264F1"/>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99637C"/>
    <w:rPr>
      <w:color w:val="0563C1" w:themeColor="hyperlink"/>
      <w:u w:val="single"/>
    </w:rPr>
  </w:style>
  <w:style w:type="character" w:styleId="Mencinsinresolver">
    <w:name w:val="Unresolved Mention"/>
    <w:basedOn w:val="Fuentedeprrafopredeter"/>
    <w:uiPriority w:val="99"/>
    <w:semiHidden/>
    <w:unhideWhenUsed/>
    <w:rsid w:val="00DA7151"/>
    <w:rPr>
      <w:color w:val="605E5C"/>
      <w:shd w:val="clear" w:color="auto" w:fill="E1DFDD"/>
    </w:rPr>
  </w:style>
  <w:style w:type="paragraph" w:styleId="NormalWeb">
    <w:name w:val="Normal (Web)"/>
    <w:basedOn w:val="Normal"/>
    <w:uiPriority w:val="99"/>
    <w:unhideWhenUsed/>
    <w:rsid w:val="007925A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8192">
      <w:bodyDiv w:val="1"/>
      <w:marLeft w:val="0"/>
      <w:marRight w:val="0"/>
      <w:marTop w:val="0"/>
      <w:marBottom w:val="0"/>
      <w:divBdr>
        <w:top w:val="none" w:sz="0" w:space="0" w:color="auto"/>
        <w:left w:val="none" w:sz="0" w:space="0" w:color="auto"/>
        <w:bottom w:val="none" w:sz="0" w:space="0" w:color="auto"/>
        <w:right w:val="none" w:sz="0" w:space="0" w:color="auto"/>
      </w:divBdr>
      <w:divsChild>
        <w:div w:id="919752155">
          <w:marLeft w:val="0"/>
          <w:marRight w:val="0"/>
          <w:marTop w:val="0"/>
          <w:marBottom w:val="0"/>
          <w:divBdr>
            <w:top w:val="none" w:sz="0" w:space="0" w:color="auto"/>
            <w:left w:val="none" w:sz="0" w:space="0" w:color="auto"/>
            <w:bottom w:val="none" w:sz="0" w:space="0" w:color="auto"/>
            <w:right w:val="none" w:sz="0" w:space="0" w:color="auto"/>
          </w:divBdr>
          <w:divsChild>
            <w:div w:id="950821122">
              <w:marLeft w:val="0"/>
              <w:marRight w:val="0"/>
              <w:marTop w:val="0"/>
              <w:marBottom w:val="0"/>
              <w:divBdr>
                <w:top w:val="none" w:sz="0" w:space="0" w:color="auto"/>
                <w:left w:val="none" w:sz="0" w:space="0" w:color="auto"/>
                <w:bottom w:val="none" w:sz="0" w:space="0" w:color="auto"/>
                <w:right w:val="none" w:sz="0" w:space="0" w:color="auto"/>
              </w:divBdr>
              <w:divsChild>
                <w:div w:id="743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0118">
          <w:marLeft w:val="0"/>
          <w:marRight w:val="0"/>
          <w:marTop w:val="0"/>
          <w:marBottom w:val="0"/>
          <w:divBdr>
            <w:top w:val="none" w:sz="0" w:space="0" w:color="auto"/>
            <w:left w:val="none" w:sz="0" w:space="0" w:color="auto"/>
            <w:bottom w:val="none" w:sz="0" w:space="0" w:color="auto"/>
            <w:right w:val="none" w:sz="0" w:space="0" w:color="auto"/>
          </w:divBdr>
          <w:divsChild>
            <w:div w:id="771778142">
              <w:marLeft w:val="0"/>
              <w:marRight w:val="0"/>
              <w:marTop w:val="0"/>
              <w:marBottom w:val="0"/>
              <w:divBdr>
                <w:top w:val="none" w:sz="0" w:space="0" w:color="auto"/>
                <w:left w:val="none" w:sz="0" w:space="0" w:color="auto"/>
                <w:bottom w:val="none" w:sz="0" w:space="0" w:color="auto"/>
                <w:right w:val="none" w:sz="0" w:space="0" w:color="auto"/>
              </w:divBdr>
              <w:divsChild>
                <w:div w:id="18382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1774">
          <w:marLeft w:val="0"/>
          <w:marRight w:val="0"/>
          <w:marTop w:val="0"/>
          <w:marBottom w:val="0"/>
          <w:divBdr>
            <w:top w:val="none" w:sz="0" w:space="0" w:color="auto"/>
            <w:left w:val="none" w:sz="0" w:space="0" w:color="auto"/>
            <w:bottom w:val="none" w:sz="0" w:space="0" w:color="auto"/>
            <w:right w:val="none" w:sz="0" w:space="0" w:color="auto"/>
          </w:divBdr>
          <w:divsChild>
            <w:div w:id="781649073">
              <w:marLeft w:val="0"/>
              <w:marRight w:val="0"/>
              <w:marTop w:val="0"/>
              <w:marBottom w:val="0"/>
              <w:divBdr>
                <w:top w:val="none" w:sz="0" w:space="0" w:color="auto"/>
                <w:left w:val="none" w:sz="0" w:space="0" w:color="auto"/>
                <w:bottom w:val="none" w:sz="0" w:space="0" w:color="auto"/>
                <w:right w:val="none" w:sz="0" w:space="0" w:color="auto"/>
              </w:divBdr>
              <w:divsChild>
                <w:div w:id="3992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2367">
      <w:bodyDiv w:val="1"/>
      <w:marLeft w:val="0"/>
      <w:marRight w:val="0"/>
      <w:marTop w:val="0"/>
      <w:marBottom w:val="0"/>
      <w:divBdr>
        <w:top w:val="none" w:sz="0" w:space="0" w:color="auto"/>
        <w:left w:val="none" w:sz="0" w:space="0" w:color="auto"/>
        <w:bottom w:val="none" w:sz="0" w:space="0" w:color="auto"/>
        <w:right w:val="none" w:sz="0" w:space="0" w:color="auto"/>
      </w:divBdr>
      <w:divsChild>
        <w:div w:id="380444300">
          <w:marLeft w:val="0"/>
          <w:marRight w:val="0"/>
          <w:marTop w:val="0"/>
          <w:marBottom w:val="0"/>
          <w:divBdr>
            <w:top w:val="none" w:sz="0" w:space="0" w:color="auto"/>
            <w:left w:val="none" w:sz="0" w:space="0" w:color="auto"/>
            <w:bottom w:val="none" w:sz="0" w:space="0" w:color="auto"/>
            <w:right w:val="none" w:sz="0" w:space="0" w:color="auto"/>
          </w:divBdr>
          <w:divsChild>
            <w:div w:id="782380596">
              <w:marLeft w:val="0"/>
              <w:marRight w:val="0"/>
              <w:marTop w:val="0"/>
              <w:marBottom w:val="0"/>
              <w:divBdr>
                <w:top w:val="none" w:sz="0" w:space="0" w:color="auto"/>
                <w:left w:val="none" w:sz="0" w:space="0" w:color="auto"/>
                <w:bottom w:val="none" w:sz="0" w:space="0" w:color="auto"/>
                <w:right w:val="none" w:sz="0" w:space="0" w:color="auto"/>
              </w:divBdr>
              <w:divsChild>
                <w:div w:id="13497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ldelcongreso.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0B1B2-F991-2140-A624-FC8E8349F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1129</Words>
  <Characters>6212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INV10909</dc:creator>
  <cp:keywords/>
  <dc:description/>
  <cp:lastModifiedBy>MINERVA SHANTAL REYES ARAUJO</cp:lastModifiedBy>
  <cp:revision>6</cp:revision>
  <cp:lastPrinted>2021-09-08T20:35:00Z</cp:lastPrinted>
  <dcterms:created xsi:type="dcterms:W3CDTF">2023-11-30T19:36:00Z</dcterms:created>
  <dcterms:modified xsi:type="dcterms:W3CDTF">2023-12-04T20:04:00Z</dcterms:modified>
</cp:coreProperties>
</file>